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jc w:val="center"/>
        <w:rPr>
          <w:b w:val="1"/>
          <w:bCs w:val="1"/>
        </w:rPr>
      </w:pPr>
      <w:r w:rsidDel="00000000" w:rsidR="00000000" w:rsidRPr="00000000">
        <w:rPr>
          <w:b w:val="1"/>
          <w:bCs w:val="1"/>
          <w:rtl w:val="0"/>
        </w:rPr>
        <w:t xml:space="preserve">ANEXO V -  MINUTA DE CONTRATO</w:t>
      </w:r>
    </w:p>
    <w:p w:rsidR="00000000" w:rsidDel="00000000" w:rsidP="00000000" w:rsidRDefault="00000000" w:rsidRPr="00000000" w14:paraId="00000002">
      <w:pPr>
        <w:widowControl w:val="0"/>
        <w:rPr>
          <w:b w:val="1"/>
          <w:bCs w:val="1"/>
        </w:rPr>
      </w:pPr>
      <w:r w:rsidDel="00000000" w:rsidR="00000000" w:rsidRPr="00000000">
        <w:rPr>
          <w:rtl w:val="0"/>
        </w:rPr>
      </w:r>
    </w:p>
    <w:p w:rsidR="00000000" w:rsidDel="00000000" w:rsidP="00000000" w:rsidRDefault="00000000" w:rsidRPr="00000000" w14:paraId="00000003">
      <w:pPr>
        <w:widowControl w:val="0"/>
        <w:spacing w:line="276" w:lineRule="auto"/>
        <w:jc w:val="both"/>
        <w:rPr>
          <w:b w:val="1"/>
          <w:bCs w:val="1"/>
        </w:rPr>
      </w:pPr>
      <w:r w:rsidDel="00000000" w:rsidR="00000000" w:rsidRPr="00000000">
        <w:rPr>
          <w:rtl w:val="0"/>
        </w:rPr>
      </w:r>
    </w:p>
    <w:p w:rsidR="00000000" w:rsidDel="00000000" w:rsidP="00000000" w:rsidRDefault="00000000" w:rsidRPr="00000000" w14:paraId="00000004">
      <w:pPr>
        <w:widowControl w:val="0"/>
        <w:tabs>
          <w:tab w:val="left" w:leader="none" w:pos="2071"/>
        </w:tabs>
        <w:ind w:right="57"/>
        <w:jc w:val="center"/>
        <w:rPr>
          <w:b w:val="1"/>
          <w:bCs w:val="1"/>
        </w:rPr>
      </w:pPr>
      <w:r w:rsidDel="00000000" w:rsidR="00000000" w:rsidRPr="00000000">
        <w:rPr>
          <w:b w:val="1"/>
          <w:bCs w:val="1"/>
          <w:rtl w:val="0"/>
        </w:rPr>
        <w:t xml:space="preserve">CONTRATO Nº</w:t>
      </w:r>
      <w:r w:rsidDel="00000000" w:rsidR="00000000" w:rsidRPr="00000000">
        <w:rPr>
          <w:b w:val="1"/>
          <w:bCs w:val="1"/>
          <w:u w:val="single"/>
          <w:rtl w:val="0"/>
        </w:rPr>
        <w:tab/>
      </w:r>
      <w:r w:rsidDel="00000000" w:rsidR="00000000" w:rsidRPr="00000000">
        <w:rPr>
          <w:b w:val="1"/>
          <w:bCs w:val="1"/>
          <w:rtl w:val="0"/>
        </w:rPr>
        <w:t xml:space="preserve">/26</w:t>
      </w:r>
    </w:p>
    <w:p w:rsidR="00000000" w:rsidDel="00000000" w:rsidP="00000000" w:rsidRDefault="00000000" w:rsidRPr="00000000" w14:paraId="00000005">
      <w:pPr>
        <w:widowControl w:val="0"/>
        <w:tabs>
          <w:tab w:val="left" w:leader="none" w:pos="3446"/>
          <w:tab w:val="left" w:leader="none" w:pos="4846"/>
        </w:tabs>
        <w:spacing w:before="146" w:line="360" w:lineRule="auto"/>
        <w:ind w:left="3088" w:right="3148" w:firstLine="0"/>
        <w:jc w:val="center"/>
        <w:rPr>
          <w:b w:val="1"/>
          <w:bCs w:val="1"/>
        </w:rPr>
      </w:pPr>
      <w:r w:rsidDel="00000000" w:rsidR="00000000" w:rsidRPr="00000000">
        <w:rPr>
          <w:u w:val="single"/>
          <w:rtl w:val="0"/>
        </w:rPr>
        <w:t xml:space="preserve"> </w:t>
        <w:tab/>
      </w:r>
      <w:r w:rsidDel="00000000" w:rsidR="00000000" w:rsidRPr="00000000">
        <w:rPr>
          <w:b w:val="1"/>
          <w:bCs w:val="1"/>
          <w:rtl w:val="0"/>
        </w:rPr>
        <w:t xml:space="preserve">DE</w:t>
      </w:r>
      <w:r w:rsidDel="00000000" w:rsidR="00000000" w:rsidRPr="00000000">
        <w:rPr>
          <w:b w:val="1"/>
          <w:bCs w:val="1"/>
          <w:u w:val="single"/>
          <w:rtl w:val="0"/>
        </w:rPr>
        <w:tab/>
      </w:r>
      <w:r w:rsidDel="00000000" w:rsidR="00000000" w:rsidRPr="00000000">
        <w:rPr>
          <w:b w:val="1"/>
          <w:bCs w:val="1"/>
          <w:rtl w:val="0"/>
        </w:rPr>
        <w:t xml:space="preserve">DE 2026 </w:t>
      </w:r>
    </w:p>
    <w:p w:rsidR="00000000" w:rsidDel="00000000" w:rsidP="00000000" w:rsidRDefault="00000000" w:rsidRPr="00000000" w14:paraId="00000006">
      <w:pPr>
        <w:widowControl w:val="0"/>
        <w:tabs>
          <w:tab w:val="left" w:leader="none" w:pos="3446"/>
          <w:tab w:val="left" w:leader="none" w:pos="4846"/>
        </w:tabs>
        <w:spacing w:before="146" w:line="360" w:lineRule="auto"/>
        <w:ind w:left="3088" w:right="3148" w:firstLine="0"/>
        <w:jc w:val="center"/>
        <w:rPr>
          <w:b w:val="1"/>
          <w:bCs w:val="1"/>
        </w:rPr>
      </w:pPr>
      <w:r w:rsidDel="00000000" w:rsidR="00000000" w:rsidRPr="00000000">
        <w:rPr>
          <w:b w:val="1"/>
          <w:bCs w:val="1"/>
          <w:rtl w:val="0"/>
        </w:rPr>
        <w:t xml:space="preserve">Processo no. 029/26</w:t>
      </w:r>
    </w:p>
    <w:p w:rsidR="00000000" w:rsidDel="00000000" w:rsidP="00000000" w:rsidRDefault="00000000" w:rsidRPr="00000000" w14:paraId="00000007">
      <w:pPr>
        <w:widowControl w:val="0"/>
        <w:spacing w:before="6" w:lineRule="auto"/>
        <w:rPr>
          <w:b w:val="1"/>
          <w:bCs w:val="1"/>
        </w:rPr>
      </w:pPr>
      <w:r w:rsidDel="00000000" w:rsidR="00000000" w:rsidRPr="00000000">
        <w:rPr>
          <w:rtl w:val="0"/>
        </w:rPr>
      </w:r>
    </w:p>
    <w:p w:rsidR="00000000" w:rsidDel="00000000" w:rsidP="00000000" w:rsidRDefault="00000000" w:rsidRPr="00000000" w14:paraId="00000008">
      <w:pPr>
        <w:widowControl w:val="0"/>
        <w:tabs>
          <w:tab w:val="left" w:leader="none" w:pos="8568"/>
        </w:tabs>
        <w:spacing w:before="1" w:lineRule="auto"/>
        <w:ind w:left="121" w:right="175" w:firstLine="720"/>
        <w:jc w:val="both"/>
        <w:rPr/>
      </w:pPr>
      <w:r w:rsidDel="00000000" w:rsidR="00000000" w:rsidRPr="00000000">
        <w:rPr>
          <w:color w:val="1c1a1f"/>
          <w:rtl w:val="0"/>
        </w:rPr>
        <w:t xml:space="preserve">Por este instrumento particular de contrato, com força de instrumento público, a CÂMARA MUNICIPAL DE POÁ, pessoa jurídica de Direito Público Interno,  neste ato representada pelo senhor Presidente – Lucas Alves Ferrari, doravante denominada "CÂMARA" e, de outro lado, a empresa .........................................................................,CNPJ. Nº..................................... , com sede a ..................................................................</w:t>
      </w:r>
      <w:r w:rsidDel="00000000" w:rsidR="00000000" w:rsidRPr="00000000">
        <w:rPr>
          <w:rtl w:val="0"/>
        </w:rPr>
      </w:r>
    </w:p>
    <w:p w:rsidR="00000000" w:rsidDel="00000000" w:rsidP="00000000" w:rsidRDefault="00000000" w:rsidRPr="00000000" w14:paraId="00000009">
      <w:pPr>
        <w:widowControl w:val="0"/>
        <w:tabs>
          <w:tab w:val="left" w:leader="none" w:pos="8398"/>
        </w:tabs>
        <w:ind w:left="121" w:right="177" w:firstLine="0"/>
        <w:jc w:val="both"/>
        <w:rPr/>
      </w:pPr>
      <w:r w:rsidDel="00000000" w:rsidR="00000000" w:rsidRPr="00000000">
        <w:rPr>
          <w:color w:val="1c1a1f"/>
          <w:rtl w:val="0"/>
        </w:rPr>
        <w:t xml:space="preserve">nº......., ........................./......., pessoa jurídica de Direito Privado, neste ato representada pelo (a) Sr(a) ........................................ , RG. nº.......................... e CPF. nº</w:t>
        <w:tab/>
        <w:t xml:space="preserve">,</w:t>
      </w:r>
      <w:r w:rsidDel="00000000" w:rsidR="00000000" w:rsidRPr="00000000">
        <w:rPr>
          <w:rtl w:val="0"/>
        </w:rPr>
      </w:r>
    </w:p>
    <w:p w:rsidR="00000000" w:rsidDel="00000000" w:rsidP="00000000" w:rsidRDefault="00000000" w:rsidRPr="00000000" w14:paraId="0000000A">
      <w:pPr>
        <w:widowControl w:val="0"/>
        <w:ind w:left="121" w:right="118" w:firstLine="0"/>
        <w:jc w:val="both"/>
        <w:rPr/>
      </w:pPr>
      <w:r w:rsidDel="00000000" w:rsidR="00000000" w:rsidRPr="00000000">
        <w:rPr>
          <w:color w:val="1c1a1f"/>
          <w:rtl w:val="0"/>
        </w:rPr>
        <w:t xml:space="preserve">daqui por diante denominada "CONTRATADA"</w:t>
      </w:r>
      <w:r w:rsidDel="00000000" w:rsidR="00000000" w:rsidRPr="00000000">
        <w:rPr>
          <w:color w:val="1c1a1f"/>
          <w:highlight w:val="white"/>
          <w:rtl w:val="0"/>
        </w:rPr>
        <w:t xml:space="preserve">, face ao que consta do </w:t>
      </w:r>
      <w:r w:rsidDel="00000000" w:rsidR="00000000" w:rsidRPr="00000000">
        <w:rPr>
          <w:b w:val="1"/>
          <w:bCs w:val="1"/>
          <w:color w:val="1c1a1f"/>
          <w:highlight w:val="white"/>
          <w:rtl w:val="0"/>
        </w:rPr>
        <w:t xml:space="preserve">Processo no. 029/26 - Pregão Eletrônico nº 90.037/2026</w:t>
      </w:r>
      <w:r w:rsidDel="00000000" w:rsidR="00000000" w:rsidRPr="00000000">
        <w:rPr>
          <w:color w:val="1c1a1f"/>
          <w:highlight w:val="white"/>
          <w:rtl w:val="0"/>
        </w:rPr>
        <w:t xml:space="preserve">, </w:t>
      </w:r>
      <w:r w:rsidDel="00000000" w:rsidR="00000000" w:rsidRPr="00000000">
        <w:rPr>
          <w:color w:val="1c1a1f"/>
          <w:rtl w:val="0"/>
        </w:rPr>
        <w:t xml:space="preserve">e de acordo com as normas de licitação, nos termos da Lei 14.133/2021, vos termos da proposta vencedora e as cláusulas abaixo, fica, entre si, justo e acertado o seguinte:</w:t>
      </w:r>
      <w:r w:rsidDel="00000000" w:rsidR="00000000" w:rsidRPr="00000000">
        <w:rPr>
          <w:rtl w:val="0"/>
        </w:rPr>
      </w:r>
    </w:p>
    <w:p w:rsidR="00000000" w:rsidDel="00000000" w:rsidP="00000000" w:rsidRDefault="00000000" w:rsidRPr="00000000" w14:paraId="0000000B">
      <w:pPr>
        <w:widowControl w:val="0"/>
        <w:rPr/>
      </w:pPr>
      <w:r w:rsidDel="00000000" w:rsidR="00000000" w:rsidRPr="00000000">
        <w:rPr>
          <w:rtl w:val="0"/>
        </w:rPr>
      </w:r>
    </w:p>
    <w:p w:rsidR="00000000" w:rsidDel="00000000" w:rsidP="00000000" w:rsidRDefault="00000000" w:rsidRPr="00000000" w14:paraId="0000000C">
      <w:pPr>
        <w:widowControl w:val="0"/>
        <w:ind w:left="121" w:firstLine="121"/>
        <w:rPr>
          <w:b w:val="1"/>
          <w:bCs w:val="1"/>
        </w:rPr>
      </w:pPr>
      <w:r w:rsidDel="00000000" w:rsidR="00000000" w:rsidRPr="00000000">
        <w:rPr>
          <w:b w:val="1"/>
          <w:bCs w:val="1"/>
          <w:color w:val="1c1a1f"/>
          <w:rtl w:val="0"/>
        </w:rPr>
        <w:t xml:space="preserve">CLÁUSULA PRIMEIRA: DO OBJETO</w:t>
      </w:r>
      <w:r w:rsidDel="00000000" w:rsidR="00000000" w:rsidRPr="00000000">
        <w:rPr>
          <w:rtl w:val="0"/>
        </w:rPr>
      </w:r>
    </w:p>
    <w:p w:rsidR="00000000" w:rsidDel="00000000" w:rsidP="00000000" w:rsidRDefault="00000000" w:rsidRPr="00000000" w14:paraId="0000000D">
      <w:pPr>
        <w:widowControl w:val="0"/>
        <w:jc w:val="both"/>
        <w:rPr>
          <w:b w:val="1"/>
          <w:bCs w:val="1"/>
        </w:rPr>
      </w:pPr>
      <w:r w:rsidDel="00000000" w:rsidR="00000000" w:rsidRPr="00000000">
        <w:rPr>
          <w:rtl w:val="0"/>
        </w:rPr>
      </w:r>
    </w:p>
    <w:p w:rsidR="00000000" w:rsidDel="00000000" w:rsidP="00000000" w:rsidRDefault="00000000" w:rsidRPr="00000000" w14:paraId="0000000E">
      <w:pPr>
        <w:widowControl w:val="0"/>
        <w:ind w:left="121" w:right="95" w:firstLine="720"/>
        <w:jc w:val="both"/>
        <w:rPr>
          <w:color w:val="1c1a1f"/>
        </w:rPr>
      </w:pPr>
      <w:r w:rsidDel="00000000" w:rsidR="00000000" w:rsidRPr="00000000">
        <w:rPr>
          <w:color w:val="1c1a1f"/>
          <w:rtl w:val="0"/>
        </w:rPr>
        <w:t xml:space="preserve">1.1. O objeto da contratação é a prestação dos seguintes serviços elencados no Grupo abaixo relacionado, pertinente ao objeto do Pregão Eletrônico nº 90.037/2026, os termos da tabela abaixo, conforme condições e exigências estabelecidas neste instrumento :</w:t>
      </w:r>
    </w:p>
    <w:p w:rsidR="00000000" w:rsidDel="00000000" w:rsidP="00000000" w:rsidRDefault="00000000" w:rsidRPr="00000000" w14:paraId="0000000F">
      <w:pPr>
        <w:widowControl w:val="0"/>
        <w:ind w:left="121" w:right="95" w:firstLine="720"/>
        <w:jc w:val="both"/>
        <w:rPr>
          <w:color w:val="1c1a1f"/>
        </w:rPr>
      </w:pPr>
      <w:r w:rsidDel="00000000" w:rsidR="00000000" w:rsidRPr="00000000">
        <w:rPr>
          <w:rtl w:val="0"/>
        </w:rPr>
      </w:r>
    </w:p>
    <w:p w:rsidR="00000000" w:rsidDel="00000000" w:rsidP="00000000" w:rsidRDefault="00000000" w:rsidRPr="00000000" w14:paraId="00000010">
      <w:pPr>
        <w:spacing w:after="160" w:line="259" w:lineRule="auto"/>
        <w:jc w:val="both"/>
        <w:rPr>
          <w:rFonts w:ascii="Arial Black" w:cs="Arial Black" w:eastAsia="Arial Black" w:hAnsi="Arial Black"/>
          <w:sz w:val="22"/>
          <w:szCs w:val="22"/>
        </w:rPr>
      </w:pPr>
      <w:r w:rsidDel="00000000" w:rsidR="00000000" w:rsidRPr="00000000">
        <w:rPr>
          <w:rtl w:val="0"/>
        </w:rPr>
      </w:r>
    </w:p>
    <w:tbl>
      <w:tblPr>
        <w:tblStyle w:val="Table1"/>
        <w:tblW w:w="97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0"/>
        <w:gridCol w:w="4455"/>
        <w:gridCol w:w="1215"/>
        <w:gridCol w:w="735"/>
        <w:gridCol w:w="1230"/>
        <w:gridCol w:w="1290"/>
        <w:tblGridChange w:id="0">
          <w:tblGrid>
            <w:gridCol w:w="870"/>
            <w:gridCol w:w="4455"/>
            <w:gridCol w:w="1215"/>
            <w:gridCol w:w="735"/>
            <w:gridCol w:w="1230"/>
            <w:gridCol w:w="1290"/>
          </w:tblGrid>
        </w:tblGridChange>
      </w:tblGrid>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1">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sz w:val="22"/>
                <w:szCs w:val="22"/>
                <w:rtl w:val="0"/>
              </w:rPr>
              <w:t xml:space="preserve">GRUPO</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2">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sz w:val="22"/>
                <w:szCs w:val="22"/>
                <w:rtl w:val="0"/>
              </w:rPr>
              <w:t xml:space="preserve">DESCRIÇÃO</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3">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sz w:val="22"/>
                <w:szCs w:val="22"/>
                <w:rtl w:val="0"/>
              </w:rPr>
              <w:t xml:space="preserve">UNIDADE</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4">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sz w:val="22"/>
                <w:szCs w:val="22"/>
                <w:rtl w:val="0"/>
              </w:rPr>
              <w:t xml:space="preserve">QTDE</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5">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sz w:val="22"/>
                <w:szCs w:val="22"/>
                <w:rtl w:val="0"/>
              </w:rPr>
              <w:t xml:space="preserve">Unitário</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6">
            <w:pPr>
              <w:widowControl w:val="0"/>
              <w:spacing w:line="276" w:lineRule="auto"/>
              <w:jc w:val="center"/>
              <w:rPr>
                <w:rFonts w:ascii="Calibri" w:cs="Calibri" w:eastAsia="Calibri" w:hAnsi="Calibri"/>
              </w:rPr>
            </w:pPr>
            <w:r w:rsidDel="00000000" w:rsidR="00000000" w:rsidRPr="00000000">
              <w:rPr>
                <w:rFonts w:ascii="Calibri" w:cs="Calibri" w:eastAsia="Calibri" w:hAnsi="Calibri"/>
                <w:b w:val="1"/>
                <w:bCs w:val="1"/>
                <w:sz w:val="22"/>
                <w:szCs w:val="22"/>
                <w:rtl w:val="0"/>
              </w:rPr>
              <w:t xml:space="preserve">Total</w:t>
            </w:r>
            <w:r w:rsidDel="00000000" w:rsidR="00000000" w:rsidRPr="00000000">
              <w:rPr>
                <w:rtl w:val="0"/>
              </w:rPr>
            </w:r>
          </w:p>
        </w:tc>
      </w:tr>
      <w:tr>
        <w:trPr>
          <w:cantSplit w:val="0"/>
          <w:trHeight w:val="142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7">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8">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Prestação de serviços de recepção, com disponibilização de 2 (duas) recepcionistas, para cumprimento de jornada de trabalho de 8 (oito) horas diárias, de segunda a sexta-feira, conforme condições e exigências estabelecidas no Termo de Referência.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9">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A">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B">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C">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r>
      <w:tr>
        <w:trPr>
          <w:cantSplit w:val="0"/>
          <w:trHeight w:val="199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D">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E">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Prestação de serviços de copeiragem, com disponibilização de 2 (duas) copeiras, para cumprimento de jornada de trabalho de 8 (oito) horas diárias, de segunda a sexta-feira, conforme condições e exigências estabelecidas no Termo de Referência.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1F">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0">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1">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2">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r>
      <w:tr>
        <w:trPr>
          <w:cantSplit w:val="0"/>
          <w:trHeight w:val="199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3">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4">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Materiais a serem utilizados pela copeira para a limpeza da copa, de acordo com o quantitativo estimado no item 7.4.7 e especificações do Termo de Referência.</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5">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6">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7">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8">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r>
      <w:tr>
        <w:trPr>
          <w:cantSplit w:val="0"/>
          <w:trHeight w:val="199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9">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A">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Prestação de serviços de controladoria de acesso, compreendendo  (um) posto diurno de 8 (oito) horas, de segunda a sexta-feira, conforme condições e exigências estabelecidas no Termo de Referência.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B">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C">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D">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E">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r>
      <w:tr>
        <w:trPr>
          <w:cantSplit w:val="0"/>
          <w:trHeight w:val="199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2F">
            <w:pPr>
              <w:widowControl w:val="0"/>
              <w:spacing w:line="276"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0">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Prestação de serviços de controladoria de acesso compreendendo 01 (um) posto de 24 (vinte e quatro) horas, com funcionamento ininterrupto, 07 (sete) dias por semana.</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1">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2">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3">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4">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r>
      <w:tr>
        <w:trPr>
          <w:cantSplit w:val="0"/>
          <w:trHeight w:val="1995"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5">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6</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6">
            <w:pPr>
              <w:widowControl w:val="0"/>
              <w:spacing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Prestação de serviços de controladoria de acesso compreendendo 01 (um) posto noturno de 12 (doze) horas, com funcionamento 07 (sete) dias por semana.</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7">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Mês</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8">
            <w:pPr>
              <w:widowControl w:val="0"/>
              <w:spacing w:line="276" w:lineRule="auto"/>
              <w:jc w:val="center"/>
              <w:rPr>
                <w:rFonts w:ascii="Calibri" w:cs="Calibri" w:eastAsia="Calibri" w:hAnsi="Calibri"/>
              </w:rPr>
            </w:pPr>
            <w:r w:rsidDel="00000000" w:rsidR="00000000" w:rsidRPr="00000000">
              <w:rPr>
                <w:rFonts w:ascii="Calibri" w:cs="Calibri" w:eastAsia="Calibri" w:hAnsi="Calibri"/>
                <w:sz w:val="22"/>
                <w:szCs w:val="22"/>
                <w:rtl w:val="0"/>
              </w:rPr>
              <w:t xml:space="preserve">12</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9">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3A">
            <w:pPr>
              <w:widowControl w:val="0"/>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R$ </w:t>
            </w:r>
          </w:p>
        </w:tc>
      </w:tr>
    </w:tbl>
    <w:p w:rsidR="00000000" w:rsidDel="00000000" w:rsidP="00000000" w:rsidRDefault="00000000" w:rsidRPr="00000000" w14:paraId="0000003B">
      <w:pPr>
        <w:spacing w:after="160" w:line="259" w:lineRule="auto"/>
        <w:jc w:val="both"/>
        <w:rPr>
          <w:b w:val="1"/>
          <w:bCs w:val="1"/>
          <w:i w:val="1"/>
          <w:iCs w:val="1"/>
          <w:color w:val="1c1a1f"/>
          <w:u w:val="single"/>
        </w:rPr>
      </w:pPr>
      <w:r w:rsidDel="00000000" w:rsidR="00000000" w:rsidRPr="00000000">
        <w:rPr>
          <w:rtl w:val="0"/>
        </w:rPr>
      </w:r>
    </w:p>
    <w:p w:rsidR="00000000" w:rsidDel="00000000" w:rsidP="00000000" w:rsidRDefault="00000000" w:rsidRPr="00000000" w14:paraId="0000003C">
      <w:pPr>
        <w:widowControl w:val="0"/>
        <w:ind w:left="121" w:right="95" w:firstLine="720"/>
        <w:jc w:val="center"/>
        <w:rPr>
          <w:b w:val="1"/>
          <w:bCs w:val="1"/>
          <w:i w:val="1"/>
          <w:iCs w:val="1"/>
          <w:color w:val="1c1a1f"/>
        </w:rPr>
      </w:pPr>
      <w:r w:rsidDel="00000000" w:rsidR="00000000" w:rsidRPr="00000000">
        <w:rPr>
          <w:rtl w:val="0"/>
        </w:rPr>
      </w:r>
    </w:p>
    <w:p w:rsidR="00000000" w:rsidDel="00000000" w:rsidP="00000000" w:rsidRDefault="00000000" w:rsidRPr="00000000" w14:paraId="0000003D">
      <w:pPr>
        <w:widowControl w:val="0"/>
        <w:ind w:left="121" w:right="95" w:firstLine="720"/>
        <w:jc w:val="both"/>
        <w:rPr>
          <w:color w:val="1c1a1f"/>
        </w:rPr>
      </w:pPr>
      <w:r w:rsidDel="00000000" w:rsidR="00000000" w:rsidRPr="00000000">
        <w:rPr>
          <w:rtl w:val="0"/>
        </w:rPr>
      </w:r>
    </w:p>
    <w:p w:rsidR="00000000" w:rsidDel="00000000" w:rsidP="00000000" w:rsidRDefault="00000000" w:rsidRPr="00000000" w14:paraId="0000003E">
      <w:pPr>
        <w:widowControl w:val="0"/>
        <w:ind w:left="121" w:firstLine="121"/>
        <w:rPr>
          <w:b w:val="1"/>
          <w:bCs w:val="1"/>
        </w:rPr>
      </w:pPr>
      <w:r w:rsidDel="00000000" w:rsidR="00000000" w:rsidRPr="00000000">
        <w:rPr>
          <w:b w:val="1"/>
          <w:bCs w:val="1"/>
          <w:color w:val="1c1a1f"/>
          <w:rtl w:val="0"/>
        </w:rPr>
        <w:t xml:space="preserve">CLÁUSULA SEGUNDA: DA PRESTAÇÃO DOS SERVIÇOS</w:t>
      </w:r>
      <w:r w:rsidDel="00000000" w:rsidR="00000000" w:rsidRPr="00000000">
        <w:rPr>
          <w:rtl w:val="0"/>
        </w:rPr>
      </w:r>
    </w:p>
    <w:p w:rsidR="00000000" w:rsidDel="00000000" w:rsidP="00000000" w:rsidRDefault="00000000" w:rsidRPr="00000000" w14:paraId="0000003F">
      <w:pPr>
        <w:widowControl w:val="0"/>
        <w:jc w:val="both"/>
        <w:rPr>
          <w:b w:val="1"/>
          <w:bCs w:val="1"/>
        </w:rPr>
      </w:pPr>
      <w:r w:rsidDel="00000000" w:rsidR="00000000" w:rsidRPr="00000000">
        <w:rPr>
          <w:rtl w:val="0"/>
        </w:rPr>
      </w:r>
    </w:p>
    <w:p w:rsidR="00000000" w:rsidDel="00000000" w:rsidP="00000000" w:rsidRDefault="00000000" w:rsidRPr="00000000" w14:paraId="00000040">
      <w:pPr>
        <w:widowControl w:val="0"/>
        <w:ind w:left="121" w:firstLine="720"/>
        <w:jc w:val="both"/>
        <w:rPr>
          <w:color w:val="1c1a1f"/>
        </w:rPr>
      </w:pPr>
      <w:r w:rsidDel="00000000" w:rsidR="00000000" w:rsidRPr="00000000">
        <w:rPr>
          <w:color w:val="1c1a1f"/>
          <w:rtl w:val="0"/>
        </w:rPr>
        <w:t xml:space="preserve">2.1. A empresa contratada deverá atender as exigências descritas no Termo de Referência, do mencionado Grupo do objeto do Edital.</w:t>
      </w:r>
    </w:p>
    <w:p w:rsidR="00000000" w:rsidDel="00000000" w:rsidP="00000000" w:rsidRDefault="00000000" w:rsidRPr="00000000" w14:paraId="00000041">
      <w:pPr>
        <w:widowControl w:val="0"/>
        <w:ind w:left="121" w:firstLine="720"/>
        <w:jc w:val="both"/>
        <w:rPr>
          <w:color w:val="1c1a1f"/>
        </w:rPr>
      </w:pPr>
      <w:r w:rsidDel="00000000" w:rsidR="00000000" w:rsidRPr="00000000">
        <w:rPr>
          <w:color w:val="1c1a1f"/>
          <w:rtl w:val="0"/>
        </w:rPr>
        <w:t xml:space="preserve">2.2. O início da execução dos serviços deverá ocorrer a partir do início do recebimento da Ordem de Serviços (OS).</w:t>
      </w:r>
    </w:p>
    <w:p w:rsidR="00000000" w:rsidDel="00000000" w:rsidP="00000000" w:rsidRDefault="00000000" w:rsidRPr="00000000" w14:paraId="00000042">
      <w:pPr>
        <w:widowControl w:val="0"/>
        <w:ind w:left="121" w:firstLine="720"/>
        <w:jc w:val="both"/>
        <w:rPr>
          <w:color w:val="1c1a1f"/>
        </w:rPr>
      </w:pPr>
      <w:r w:rsidDel="00000000" w:rsidR="00000000" w:rsidRPr="00000000">
        <w:rPr>
          <w:color w:val="1c1a1f"/>
          <w:rtl w:val="0"/>
        </w:rPr>
        <w:t xml:space="preserve">2.3. O prazo de vigência da contratação é de 12 (dozes) meses, prorrogável na forma dos artigos 106 e 107 da Lei n° 14.133, de 2021.</w:t>
      </w:r>
    </w:p>
    <w:p w:rsidR="00000000" w:rsidDel="00000000" w:rsidP="00000000" w:rsidRDefault="00000000" w:rsidRPr="00000000" w14:paraId="00000043">
      <w:pPr>
        <w:widowControl w:val="0"/>
        <w:ind w:left="121" w:firstLine="720"/>
        <w:jc w:val="both"/>
        <w:rPr>
          <w:color w:val="1c1a1f"/>
        </w:rPr>
      </w:pPr>
      <w:r w:rsidDel="00000000" w:rsidR="00000000" w:rsidRPr="00000000">
        <w:rPr>
          <w:color w:val="1c1a1f"/>
          <w:rtl w:val="0"/>
        </w:rPr>
        <w:t xml:space="preserve">2.4. Os serviços serão executados conforme especificações constantes do Edital e seus anexos.</w:t>
      </w:r>
    </w:p>
    <w:p w:rsidR="00000000" w:rsidDel="00000000" w:rsidP="00000000" w:rsidRDefault="00000000" w:rsidRPr="00000000" w14:paraId="00000044">
      <w:pPr>
        <w:widowControl w:val="0"/>
        <w:ind w:left="121" w:firstLine="720"/>
        <w:jc w:val="both"/>
        <w:rPr>
          <w:color w:val="1c1a1f"/>
        </w:rPr>
      </w:pPr>
      <w:r w:rsidDel="00000000" w:rsidR="00000000" w:rsidRPr="00000000">
        <w:rPr>
          <w:color w:val="1c1a1f"/>
          <w:rtl w:val="0"/>
        </w:rPr>
        <w:t xml:space="preserve">2.5. A emissão da Nota Fiscal/Fatura deve ser precedida do recebimento definitivo do objeto contratual.</w:t>
      </w:r>
    </w:p>
    <w:p w:rsidR="00000000" w:rsidDel="00000000" w:rsidP="00000000" w:rsidRDefault="00000000" w:rsidRPr="00000000" w14:paraId="00000045">
      <w:pPr>
        <w:widowControl w:val="0"/>
        <w:ind w:left="121" w:firstLine="720"/>
        <w:jc w:val="both"/>
        <w:rPr>
          <w:color w:val="1c1a1f"/>
        </w:rPr>
      </w:pPr>
      <w:r w:rsidDel="00000000" w:rsidR="00000000" w:rsidRPr="00000000">
        <w:rPr>
          <w:color w:val="1c1a1f"/>
          <w:rtl w:val="0"/>
        </w:rPr>
        <w:t xml:space="preserve">2.6. O objeto será recebido provisoriamente no prazo de até 10 (dez) dias, pelo(a) responsável pelo acompanhamento e fiscalização da contratação, mediante termo detalhado, quando verificado o cumprimento das exigências de caráter técnico.</w:t>
      </w:r>
    </w:p>
    <w:p w:rsidR="00000000" w:rsidDel="00000000" w:rsidP="00000000" w:rsidRDefault="00000000" w:rsidRPr="00000000" w14:paraId="00000046">
      <w:pPr>
        <w:widowControl w:val="0"/>
        <w:ind w:left="121" w:firstLine="720"/>
        <w:jc w:val="both"/>
        <w:rPr>
          <w:color w:val="1c1a1f"/>
        </w:rPr>
      </w:pPr>
      <w:r w:rsidDel="00000000" w:rsidR="00000000" w:rsidRPr="00000000">
        <w:rPr>
          <w:color w:val="1c1a1f"/>
          <w:rtl w:val="0"/>
        </w:rPr>
        <w:t xml:space="preserve">2.7. A Contratante realizará inspeção minuciosa de todos os serviços executados, por meio de profissionais técnicos competentes, acompanhados dos profissionais encarregados pelos serviços, com a finalidade de verificar a adequação dos serviços e constatar e relacionar os arremates, retoques e revisões finais que se fizerem necessários.</w:t>
      </w:r>
    </w:p>
    <w:p w:rsidR="00000000" w:rsidDel="00000000" w:rsidP="00000000" w:rsidRDefault="00000000" w:rsidRPr="00000000" w14:paraId="00000047">
      <w:pPr>
        <w:widowControl w:val="0"/>
        <w:ind w:left="121" w:firstLine="720"/>
        <w:jc w:val="both"/>
        <w:rPr>
          <w:color w:val="1c1a1f"/>
        </w:rPr>
      </w:pPr>
      <w:r w:rsidDel="00000000" w:rsidR="00000000" w:rsidRPr="00000000">
        <w:rPr>
          <w:color w:val="1c1a1f"/>
          <w:rtl w:val="0"/>
        </w:rPr>
        <w:t xml:space="preserve">2.8. Após tal inspeção, será lavrado Termo de Recebimento Provisório, em duas vias de igual teor e forma, ambas assinadas pela fiscalização, relatando as eventuais pendências verificadas.</w:t>
      </w:r>
    </w:p>
    <w:p w:rsidR="00000000" w:rsidDel="00000000" w:rsidP="00000000" w:rsidRDefault="00000000" w:rsidRPr="00000000" w14:paraId="00000048">
      <w:pPr>
        <w:widowControl w:val="0"/>
        <w:ind w:left="121" w:firstLine="720"/>
        <w:jc w:val="both"/>
        <w:rPr>
          <w:color w:val="1c1a1f"/>
        </w:rPr>
      </w:pPr>
      <w:r w:rsidDel="00000000" w:rsidR="00000000" w:rsidRPr="00000000">
        <w:rPr>
          <w:color w:val="1c1a1f"/>
          <w:rtl w:val="0"/>
        </w:rPr>
        <w:t xml:space="preserve">2.9. A CONTRATADA fica obrigada, quando for o caso, a reparar, a corrigir, a remover, a reconstruir ou a substituir, às suas expensas, no todo ou em parte, o objeto em que se verificarem vícios, defeitos ou incorreções resultantes de execução, cabendo a CONTRATANTE não atestar a última e/ou única medição de serviços até que sejam sanadas todas as pendências apontada no Termo de Recebimento Provisório.</w:t>
      </w:r>
    </w:p>
    <w:p w:rsidR="00000000" w:rsidDel="00000000" w:rsidP="00000000" w:rsidRDefault="00000000" w:rsidRPr="00000000" w14:paraId="00000049">
      <w:pPr>
        <w:widowControl w:val="0"/>
        <w:ind w:left="121" w:firstLine="720"/>
        <w:jc w:val="both"/>
        <w:rPr>
          <w:color w:val="1c1a1f"/>
        </w:rPr>
      </w:pPr>
      <w:r w:rsidDel="00000000" w:rsidR="00000000" w:rsidRPr="00000000">
        <w:rPr>
          <w:color w:val="1c1a1f"/>
          <w:rtl w:val="0"/>
        </w:rPr>
        <w:t xml:space="preserve">2.10. Os serviços poderão ser rejeitados, no todo ou em parte, quando em desacordo com as especificações constantes no Termo de Referência, no Edital ou na proposta da Contratada, devendo ser corrigidos, refeitos ou substituídos no prazo fixado pela Contratante, às custas da Contratada, sem prejuízo da aplicação das sanções cabíveis.</w:t>
      </w:r>
    </w:p>
    <w:p w:rsidR="00000000" w:rsidDel="00000000" w:rsidP="00000000" w:rsidRDefault="00000000" w:rsidRPr="00000000" w14:paraId="0000004A">
      <w:pPr>
        <w:widowControl w:val="0"/>
        <w:ind w:left="121" w:firstLine="720"/>
        <w:jc w:val="both"/>
        <w:rPr>
          <w:color w:val="1c1a1f"/>
        </w:rPr>
      </w:pPr>
      <w:r w:rsidDel="00000000" w:rsidR="00000000" w:rsidRPr="00000000">
        <w:rPr>
          <w:rtl w:val="0"/>
        </w:rPr>
      </w:r>
    </w:p>
    <w:p w:rsidR="00000000" w:rsidDel="00000000" w:rsidP="00000000" w:rsidRDefault="00000000" w:rsidRPr="00000000" w14:paraId="0000004B">
      <w:pPr>
        <w:widowControl w:val="0"/>
        <w:rPr/>
      </w:pPr>
      <w:r w:rsidDel="00000000" w:rsidR="00000000" w:rsidRPr="00000000">
        <w:rPr>
          <w:rtl w:val="0"/>
        </w:rPr>
      </w:r>
    </w:p>
    <w:p w:rsidR="00000000" w:rsidDel="00000000" w:rsidP="00000000" w:rsidRDefault="00000000" w:rsidRPr="00000000" w14:paraId="0000004C">
      <w:pPr>
        <w:widowControl w:val="0"/>
        <w:ind w:left="121" w:firstLine="121"/>
        <w:rPr>
          <w:b w:val="1"/>
          <w:bCs w:val="1"/>
          <w:color w:val="1c1a1f"/>
        </w:rPr>
      </w:pPr>
      <w:r w:rsidDel="00000000" w:rsidR="00000000" w:rsidRPr="00000000">
        <w:rPr>
          <w:b w:val="1"/>
          <w:bCs w:val="1"/>
          <w:color w:val="1c1a1f"/>
          <w:rtl w:val="0"/>
        </w:rPr>
        <w:t xml:space="preserve">CLÁUSULA TERCEIRA: DO VALOR</w:t>
      </w:r>
    </w:p>
    <w:p w:rsidR="00000000" w:rsidDel="00000000" w:rsidP="00000000" w:rsidRDefault="00000000" w:rsidRPr="00000000" w14:paraId="0000004D">
      <w:pPr>
        <w:widowControl w:val="0"/>
        <w:ind w:left="121" w:firstLine="121"/>
        <w:rPr>
          <w:b w:val="1"/>
          <w:bCs w:val="1"/>
          <w:color w:val="1c1a1f"/>
        </w:rPr>
      </w:pPr>
      <w:r w:rsidDel="00000000" w:rsidR="00000000" w:rsidRPr="00000000">
        <w:rPr>
          <w:rtl w:val="0"/>
        </w:rPr>
      </w:r>
    </w:p>
    <w:p w:rsidR="00000000" w:rsidDel="00000000" w:rsidP="00000000" w:rsidRDefault="00000000" w:rsidRPr="00000000" w14:paraId="0000004E">
      <w:pPr>
        <w:widowControl w:val="0"/>
        <w:ind w:left="141.73228346456688" w:firstLine="708.661417322835"/>
        <w:rPr>
          <w:color w:val="1c1a1f"/>
        </w:rPr>
      </w:pPr>
      <w:r w:rsidDel="00000000" w:rsidR="00000000" w:rsidRPr="00000000">
        <w:rPr>
          <w:color w:val="1c1a1f"/>
          <w:rtl w:val="0"/>
        </w:rPr>
        <w:t xml:space="preserve">3.1. O valor global do presente contrato é de R$ xxxxxx (xxxxxxxxxxxxxxxxxxxxxx).</w:t>
      </w:r>
    </w:p>
    <w:p w:rsidR="00000000" w:rsidDel="00000000" w:rsidP="00000000" w:rsidRDefault="00000000" w:rsidRPr="00000000" w14:paraId="0000004F">
      <w:pPr>
        <w:widowControl w:val="0"/>
        <w:ind w:left="141.73228346456688" w:firstLine="708.661417322835"/>
        <w:rPr>
          <w:color w:val="1c1a1f"/>
        </w:rPr>
      </w:pPr>
      <w:r w:rsidDel="00000000" w:rsidR="00000000" w:rsidRPr="00000000">
        <w:rPr>
          <w:color w:val="1c1a1f"/>
          <w:rtl w:val="0"/>
        </w:rPr>
        <w:t xml:space="preserve">3.2. No preço já estão inclusos todos os custos e despesas, inclusive transportes, taxas, impostos, seguros, licenças e outros relacionados à prestação dos serviços, bem como garantia, quando for o caso.</w:t>
      </w:r>
    </w:p>
    <w:p w:rsidR="00000000" w:rsidDel="00000000" w:rsidP="00000000" w:rsidRDefault="00000000" w:rsidRPr="00000000" w14:paraId="00000050">
      <w:pPr>
        <w:widowControl w:val="0"/>
        <w:ind w:left="121" w:right="176" w:firstLine="0"/>
        <w:jc w:val="both"/>
        <w:rPr>
          <w:color w:val="1c1a1f"/>
        </w:rPr>
      </w:pPr>
      <w:r w:rsidDel="00000000" w:rsidR="00000000" w:rsidRPr="00000000">
        <w:rPr>
          <w:rtl w:val="0"/>
        </w:rPr>
      </w:r>
    </w:p>
    <w:p w:rsidR="00000000" w:rsidDel="00000000" w:rsidP="00000000" w:rsidRDefault="00000000" w:rsidRPr="00000000" w14:paraId="00000051">
      <w:pPr>
        <w:widowControl w:val="0"/>
        <w:ind w:left="121" w:firstLine="121"/>
        <w:rPr>
          <w:b w:val="1"/>
          <w:bCs w:val="1"/>
          <w:color w:val="1c1a1f"/>
        </w:rPr>
      </w:pPr>
      <w:r w:rsidDel="00000000" w:rsidR="00000000" w:rsidRPr="00000000">
        <w:rPr>
          <w:rtl w:val="0"/>
        </w:rPr>
      </w:r>
    </w:p>
    <w:p w:rsidR="00000000" w:rsidDel="00000000" w:rsidP="00000000" w:rsidRDefault="00000000" w:rsidRPr="00000000" w14:paraId="00000052">
      <w:pPr>
        <w:widowControl w:val="0"/>
        <w:ind w:left="121" w:firstLine="121"/>
        <w:rPr>
          <w:b w:val="1"/>
          <w:bCs w:val="1"/>
        </w:rPr>
      </w:pPr>
      <w:r w:rsidDel="00000000" w:rsidR="00000000" w:rsidRPr="00000000">
        <w:rPr>
          <w:b w:val="1"/>
          <w:bCs w:val="1"/>
          <w:color w:val="1c1a1f"/>
          <w:rtl w:val="0"/>
        </w:rPr>
        <w:t xml:space="preserve">CLÁUSULA QUARTA:- DO ACOMPANHAMENTO E FISCALIZAÇÃO DO CONTRATO</w:t>
      </w:r>
      <w:r w:rsidDel="00000000" w:rsidR="00000000" w:rsidRPr="00000000">
        <w:rPr>
          <w:rtl w:val="0"/>
        </w:rPr>
      </w:r>
    </w:p>
    <w:p w:rsidR="00000000" w:rsidDel="00000000" w:rsidP="00000000" w:rsidRDefault="00000000" w:rsidRPr="00000000" w14:paraId="00000053">
      <w:pPr>
        <w:widowControl w:val="0"/>
        <w:rPr>
          <w:b w:val="1"/>
          <w:bCs w:val="1"/>
        </w:rPr>
      </w:pPr>
      <w:r w:rsidDel="00000000" w:rsidR="00000000" w:rsidRPr="00000000">
        <w:rPr>
          <w:rtl w:val="0"/>
        </w:rPr>
      </w:r>
    </w:p>
    <w:p w:rsidR="00000000" w:rsidDel="00000000" w:rsidP="00000000" w:rsidRDefault="00000000" w:rsidRPr="00000000" w14:paraId="00000054">
      <w:pPr>
        <w:widowControl w:val="0"/>
        <w:ind w:left="121" w:right="175" w:firstLine="720"/>
        <w:jc w:val="both"/>
        <w:rPr>
          <w:color w:val="1c1a1f"/>
        </w:rPr>
      </w:pPr>
      <w:r w:rsidDel="00000000" w:rsidR="00000000" w:rsidRPr="00000000">
        <w:rPr>
          <w:color w:val="1c1a1f"/>
          <w:rtl w:val="0"/>
        </w:rPr>
        <w:t xml:space="preserve">4.1. A gestão desta contratação será realizada por servidor designado via Portaria pela Autoridade Competente, nos termos do Art. 117, da Lei n.o 14.133/2021, que deverá atestar a execução dos serviços.</w:t>
      </w:r>
    </w:p>
    <w:p w:rsidR="00000000" w:rsidDel="00000000" w:rsidP="00000000" w:rsidRDefault="00000000" w:rsidRPr="00000000" w14:paraId="00000055">
      <w:pPr>
        <w:widowControl w:val="0"/>
        <w:ind w:left="121" w:right="175" w:firstLine="720"/>
        <w:jc w:val="both"/>
        <w:rPr>
          <w:color w:val="1c1a1f"/>
        </w:rPr>
      </w:pPr>
      <w:r w:rsidDel="00000000" w:rsidR="00000000" w:rsidRPr="00000000">
        <w:rPr>
          <w:color w:val="1c1a1f"/>
          <w:rtl w:val="0"/>
        </w:rPr>
        <w:t xml:space="preserve">4.2. A fiscalização não exclui nem reduz a responsabilidade da Contratada, inclusive perante terceiros, por qualquer irregularidade, ainda que resultante de imperfeições técnicas ou vícios ocultos, e, na ocorrência desta, não implica em corresponsabilidade da Administração ou de seus agentes e prepostos.</w:t>
      </w:r>
    </w:p>
    <w:p w:rsidR="00000000" w:rsidDel="00000000" w:rsidP="00000000" w:rsidRDefault="00000000" w:rsidRPr="00000000" w14:paraId="00000056">
      <w:pPr>
        <w:widowControl w:val="0"/>
        <w:ind w:left="121" w:right="175" w:firstLine="720"/>
        <w:jc w:val="both"/>
        <w:rPr>
          <w:color w:val="1c1a1f"/>
        </w:rPr>
      </w:pPr>
      <w:r w:rsidDel="00000000" w:rsidR="00000000" w:rsidRPr="00000000">
        <w:rPr>
          <w:color w:val="1c1a1f"/>
          <w:rtl w:val="0"/>
        </w:rPr>
        <w:t xml:space="preserve">4.3. O representante da Administração anotará em registro próprio todas as ocorrências relacionadas com a execução da contratação,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00000" w:rsidDel="00000000" w:rsidP="00000000" w:rsidRDefault="00000000" w:rsidRPr="00000000" w14:paraId="00000057">
      <w:pPr>
        <w:widowControl w:val="0"/>
        <w:ind w:left="121" w:right="176" w:firstLine="720"/>
        <w:jc w:val="both"/>
        <w:rPr/>
      </w:pPr>
      <w:r w:rsidDel="00000000" w:rsidR="00000000" w:rsidRPr="00000000">
        <w:rPr>
          <w:rtl w:val="0"/>
        </w:rPr>
      </w:r>
    </w:p>
    <w:p w:rsidR="00000000" w:rsidDel="00000000" w:rsidP="00000000" w:rsidRDefault="00000000" w:rsidRPr="00000000" w14:paraId="00000058">
      <w:pPr>
        <w:widowControl w:val="0"/>
        <w:rPr/>
      </w:pPr>
      <w:r w:rsidDel="00000000" w:rsidR="00000000" w:rsidRPr="00000000">
        <w:rPr>
          <w:rtl w:val="0"/>
        </w:rPr>
      </w:r>
    </w:p>
    <w:p w:rsidR="00000000" w:rsidDel="00000000" w:rsidP="00000000" w:rsidRDefault="00000000" w:rsidRPr="00000000" w14:paraId="00000059">
      <w:pPr>
        <w:widowControl w:val="0"/>
        <w:ind w:left="121" w:firstLine="121"/>
        <w:rPr>
          <w:b w:val="1"/>
          <w:bCs w:val="1"/>
        </w:rPr>
      </w:pPr>
      <w:r w:rsidDel="00000000" w:rsidR="00000000" w:rsidRPr="00000000">
        <w:rPr>
          <w:b w:val="1"/>
          <w:bCs w:val="1"/>
          <w:color w:val="1c1a1f"/>
          <w:rtl w:val="0"/>
        </w:rPr>
        <w:t xml:space="preserve">CLÁUSULA QUINTA:- DO PRAZO DE VIGÊNCIA</w:t>
      </w:r>
      <w:r w:rsidDel="00000000" w:rsidR="00000000" w:rsidRPr="00000000">
        <w:rPr>
          <w:rtl w:val="0"/>
        </w:rPr>
      </w:r>
    </w:p>
    <w:p w:rsidR="00000000" w:rsidDel="00000000" w:rsidP="00000000" w:rsidRDefault="00000000" w:rsidRPr="00000000" w14:paraId="0000005A">
      <w:pPr>
        <w:widowControl w:val="0"/>
        <w:rPr>
          <w:b w:val="1"/>
          <w:bCs w:val="1"/>
        </w:rPr>
      </w:pPr>
      <w:r w:rsidDel="00000000" w:rsidR="00000000" w:rsidRPr="00000000">
        <w:rPr>
          <w:rtl w:val="0"/>
        </w:rPr>
      </w:r>
    </w:p>
    <w:p w:rsidR="00000000" w:rsidDel="00000000" w:rsidP="00000000" w:rsidRDefault="00000000" w:rsidRPr="00000000" w14:paraId="0000005B">
      <w:pPr>
        <w:widowControl w:val="0"/>
        <w:spacing w:before="1" w:lineRule="auto"/>
        <w:ind w:left="121" w:right="178" w:firstLine="720"/>
        <w:jc w:val="both"/>
        <w:rPr>
          <w:color w:val="1c1a1f"/>
        </w:rPr>
      </w:pPr>
      <w:r w:rsidDel="00000000" w:rsidR="00000000" w:rsidRPr="00000000">
        <w:rPr>
          <w:color w:val="1c1a1f"/>
          <w:rtl w:val="0"/>
        </w:rPr>
        <w:t xml:space="preserve">5.1.O prazo de vigência da contratação é de 01 ano, prorrogável na forma dos artigos 106 e 107 da Lei n° 14.133, de 2021, a contar da data prevista na Ordem de Início dos Serviços (OS).</w:t>
      </w:r>
    </w:p>
    <w:p w:rsidR="00000000" w:rsidDel="00000000" w:rsidP="00000000" w:rsidRDefault="00000000" w:rsidRPr="00000000" w14:paraId="0000005C">
      <w:pPr>
        <w:widowControl w:val="0"/>
        <w:spacing w:before="1" w:lineRule="auto"/>
        <w:ind w:left="121" w:right="178" w:firstLine="720"/>
        <w:jc w:val="both"/>
        <w:rPr>
          <w:color w:val="1c1a1f"/>
        </w:rPr>
      </w:pPr>
      <w:r w:rsidDel="00000000" w:rsidR="00000000" w:rsidRPr="00000000">
        <w:rPr>
          <w:rtl w:val="0"/>
        </w:rPr>
      </w:r>
    </w:p>
    <w:p w:rsidR="00000000" w:rsidDel="00000000" w:rsidP="00000000" w:rsidRDefault="00000000" w:rsidRPr="00000000" w14:paraId="0000005D">
      <w:pPr>
        <w:widowControl w:val="0"/>
        <w:spacing w:before="1" w:lineRule="auto"/>
        <w:ind w:left="121" w:right="178" w:firstLine="720"/>
        <w:jc w:val="both"/>
        <w:rPr>
          <w:color w:val="1c1a1f"/>
        </w:rPr>
      </w:pPr>
      <w:r w:rsidDel="00000000" w:rsidR="00000000" w:rsidRPr="00000000">
        <w:rPr>
          <w:color w:val="1c1a1f"/>
          <w:rtl w:val="0"/>
        </w:rPr>
        <w:t xml:space="preserve">5.2. O prazo para início da execução se iniciará a partir do recebimento da Ordem de Serviços (OS).</w:t>
      </w:r>
    </w:p>
    <w:p w:rsidR="00000000" w:rsidDel="00000000" w:rsidP="00000000" w:rsidRDefault="00000000" w:rsidRPr="00000000" w14:paraId="0000005E">
      <w:pPr>
        <w:widowControl w:val="0"/>
        <w:spacing w:before="1" w:lineRule="auto"/>
        <w:ind w:left="121" w:right="178" w:firstLine="720"/>
        <w:jc w:val="both"/>
        <w:rPr>
          <w:color w:val="1c1a1f"/>
        </w:rPr>
      </w:pPr>
      <w:r w:rsidDel="00000000" w:rsidR="00000000" w:rsidRPr="00000000">
        <w:rPr>
          <w:color w:val="1c1a1f"/>
          <w:rtl w:val="0"/>
        </w:rPr>
        <w:t xml:space="preserve">5.3. Nos contratos assinados eletronicamente, será considerada a data da última assinatura.</w:t>
      </w:r>
    </w:p>
    <w:p w:rsidR="00000000" w:rsidDel="00000000" w:rsidP="00000000" w:rsidRDefault="00000000" w:rsidRPr="00000000" w14:paraId="0000005F">
      <w:pPr>
        <w:widowControl w:val="0"/>
        <w:spacing w:before="1" w:lineRule="auto"/>
        <w:ind w:left="121" w:right="178" w:firstLine="720"/>
        <w:jc w:val="both"/>
        <w:rPr>
          <w:color w:val="1c1a1f"/>
        </w:rPr>
      </w:pPr>
      <w:r w:rsidDel="00000000" w:rsidR="00000000" w:rsidRPr="00000000">
        <w:rPr>
          <w:color w:val="1c1a1f"/>
          <w:rtl w:val="0"/>
        </w:rPr>
        <w:t xml:space="preserve">5.4. A eficácia do mesmo dar-se-á após a publicação resumida do instrumento na Imprensa Oficial do Município de Poá-SP e no Portal Nacional de Contratações Públicas (PNCP).</w:t>
      </w:r>
    </w:p>
    <w:p w:rsidR="00000000" w:rsidDel="00000000" w:rsidP="00000000" w:rsidRDefault="00000000" w:rsidRPr="00000000" w14:paraId="00000060">
      <w:pPr>
        <w:widowControl w:val="0"/>
        <w:ind w:left="121" w:right="179" w:firstLine="720"/>
        <w:jc w:val="both"/>
        <w:rPr>
          <w:color w:val="1c1a1f"/>
        </w:rPr>
      </w:pPr>
      <w:r w:rsidDel="00000000" w:rsidR="00000000" w:rsidRPr="00000000">
        <w:rPr>
          <w:rtl w:val="0"/>
        </w:rPr>
      </w:r>
    </w:p>
    <w:p w:rsidR="00000000" w:rsidDel="00000000" w:rsidP="00000000" w:rsidRDefault="00000000" w:rsidRPr="00000000" w14:paraId="00000061">
      <w:pPr>
        <w:widowControl w:val="0"/>
        <w:spacing w:before="90" w:lineRule="auto"/>
        <w:ind w:left="121" w:firstLine="121"/>
        <w:rPr>
          <w:b w:val="1"/>
          <w:bCs w:val="1"/>
        </w:rPr>
      </w:pPr>
      <w:r w:rsidDel="00000000" w:rsidR="00000000" w:rsidRPr="00000000">
        <w:rPr>
          <w:b w:val="1"/>
          <w:bCs w:val="1"/>
          <w:color w:val="1c1a1f"/>
          <w:rtl w:val="0"/>
        </w:rPr>
        <w:t xml:space="preserve">CLÁUSULA SEXTA:- DAS SANÇÕES ADMINISTRATIVAS</w:t>
      </w:r>
      <w:r w:rsidDel="00000000" w:rsidR="00000000" w:rsidRPr="00000000">
        <w:rPr>
          <w:rtl w:val="0"/>
        </w:rPr>
      </w:r>
    </w:p>
    <w:p w:rsidR="00000000" w:rsidDel="00000000" w:rsidP="00000000" w:rsidRDefault="00000000" w:rsidRPr="00000000" w14:paraId="00000062">
      <w:pPr>
        <w:widowControl w:val="0"/>
        <w:rPr>
          <w:b w:val="1"/>
          <w:bCs w:val="1"/>
        </w:rPr>
      </w:pPr>
      <w:r w:rsidDel="00000000" w:rsidR="00000000" w:rsidRPr="00000000">
        <w:rPr>
          <w:rtl w:val="0"/>
        </w:rPr>
      </w:r>
    </w:p>
    <w:p w:rsidR="00000000" w:rsidDel="00000000" w:rsidP="00000000" w:rsidRDefault="00000000" w:rsidRPr="00000000" w14:paraId="00000063">
      <w:pPr>
        <w:widowControl w:val="0"/>
        <w:ind w:left="121" w:right="177" w:firstLine="720"/>
        <w:jc w:val="both"/>
        <w:rPr>
          <w:color w:val="1c1a1f"/>
        </w:rPr>
      </w:pPr>
      <w:r w:rsidDel="00000000" w:rsidR="00000000" w:rsidRPr="00000000">
        <w:rPr>
          <w:color w:val="1c1a1f"/>
          <w:rtl w:val="0"/>
        </w:rPr>
        <w:t xml:space="preserve">6.1. Ao contratado que infringir as normas constantes deste contrato ficará sujeito, sem prejuízo da responsabilidade civil e criminal, às seguintes sanções:</w:t>
      </w:r>
    </w:p>
    <w:p w:rsidR="00000000" w:rsidDel="00000000" w:rsidP="00000000" w:rsidRDefault="00000000" w:rsidRPr="00000000" w14:paraId="00000064">
      <w:pPr>
        <w:widowControl w:val="0"/>
        <w:ind w:left="121" w:right="177" w:firstLine="720"/>
        <w:jc w:val="both"/>
        <w:rPr>
          <w:color w:val="1c1a1f"/>
        </w:rPr>
      </w:pPr>
      <w:r w:rsidDel="00000000" w:rsidR="00000000" w:rsidRPr="00000000">
        <w:rPr>
          <w:color w:val="1c1a1f"/>
          <w:rtl w:val="0"/>
        </w:rPr>
        <w:t xml:space="preserve">I. Advertência, nos casos de inexecução parcial que não acarretem prejuízos significativos para a Administração.</w:t>
      </w:r>
    </w:p>
    <w:p w:rsidR="00000000" w:rsidDel="00000000" w:rsidP="00000000" w:rsidRDefault="00000000" w:rsidRPr="00000000" w14:paraId="00000065">
      <w:pPr>
        <w:widowControl w:val="0"/>
        <w:ind w:left="121" w:right="177" w:firstLine="720"/>
        <w:jc w:val="both"/>
        <w:rPr>
          <w:color w:val="1c1a1f"/>
        </w:rPr>
      </w:pPr>
      <w:r w:rsidDel="00000000" w:rsidR="00000000" w:rsidRPr="00000000">
        <w:rPr>
          <w:color w:val="1c1a1f"/>
          <w:rtl w:val="0"/>
        </w:rPr>
        <w:t xml:space="preserve">II. Multas nos seguintes casos e percentuais:</w:t>
      </w:r>
    </w:p>
    <w:p w:rsidR="00000000" w:rsidDel="00000000" w:rsidP="00000000" w:rsidRDefault="00000000" w:rsidRPr="00000000" w14:paraId="00000066">
      <w:pPr>
        <w:widowControl w:val="0"/>
        <w:ind w:left="121" w:right="177" w:firstLine="720"/>
        <w:jc w:val="both"/>
        <w:rPr>
          <w:color w:val="1c1a1f"/>
        </w:rPr>
      </w:pPr>
      <w:r w:rsidDel="00000000" w:rsidR="00000000" w:rsidRPr="00000000">
        <w:rPr>
          <w:color w:val="1c1a1f"/>
          <w:rtl w:val="0"/>
        </w:rPr>
        <w:t xml:space="preserve">a) Multa de Mora: Por atraso injustificado (sem nenhuma justificativa ou com justificativa não aceita pela Administração) na execução do contrato, da Autorização de Fornecimento ou da Ordem de Serviços (exemplos: Atraso injustificado na substituição do profissional faltoso e Atraso na resposta à Administração)superior a 02 (duas) horas: 2% (dois por cento) a hora, sobre o valor da parcela não executada; </w:t>
      </w:r>
    </w:p>
    <w:p w:rsidR="00000000" w:rsidDel="00000000" w:rsidP="00000000" w:rsidRDefault="00000000" w:rsidRPr="00000000" w14:paraId="00000067">
      <w:pPr>
        <w:widowControl w:val="0"/>
        <w:ind w:left="121" w:right="177" w:firstLine="720"/>
        <w:jc w:val="both"/>
        <w:rPr>
          <w:color w:val="1c1a1f"/>
        </w:rPr>
      </w:pPr>
      <w:r w:rsidDel="00000000" w:rsidR="00000000" w:rsidRPr="00000000">
        <w:rPr>
          <w:color w:val="1c1a1f"/>
          <w:rtl w:val="0"/>
        </w:rPr>
        <w:t xml:space="preserve">b) Multa Compensatória: Por recusa injustificada (sem nenhuma justificativa ou com justificativa</w:t>
      </w:r>
    </w:p>
    <w:p w:rsidR="00000000" w:rsidDel="00000000" w:rsidP="00000000" w:rsidRDefault="00000000" w:rsidRPr="00000000" w14:paraId="00000068">
      <w:pPr>
        <w:widowControl w:val="0"/>
        <w:ind w:left="121" w:right="177" w:firstLine="720"/>
        <w:jc w:val="both"/>
        <w:rPr>
          <w:color w:val="1c1a1f"/>
        </w:rPr>
      </w:pPr>
      <w:r w:rsidDel="00000000" w:rsidR="00000000" w:rsidRPr="00000000">
        <w:rPr>
          <w:color w:val="1c1a1f"/>
          <w:rtl w:val="0"/>
        </w:rPr>
        <w:t xml:space="preserve">não aceita pela Administração) do adjudicatário em assinar o(s) contrato(s): 20% (vinte por cento) sobre o valor total do(s) contrato(s);</w:t>
      </w:r>
    </w:p>
    <w:p w:rsidR="00000000" w:rsidDel="00000000" w:rsidP="00000000" w:rsidRDefault="00000000" w:rsidRPr="00000000" w14:paraId="00000069">
      <w:pPr>
        <w:widowControl w:val="0"/>
        <w:ind w:left="121" w:right="177" w:firstLine="720"/>
        <w:jc w:val="both"/>
        <w:rPr>
          <w:color w:val="1c1a1f"/>
        </w:rPr>
      </w:pPr>
      <w:r w:rsidDel="00000000" w:rsidR="00000000" w:rsidRPr="00000000">
        <w:rPr>
          <w:color w:val="1c1a1f"/>
          <w:rtl w:val="0"/>
        </w:rPr>
        <w:t xml:space="preserve">c) Multa Compensatória: Por inexecução total injustificada (sem nenhuma justificativa ou com justificativa não aceita pela Administração) da Autorização de Fornecimento – AF ou da Ordem de Serviços/contrato: 20% (vinte por cento) sobre o valor total da AF ou OS;</w:t>
      </w:r>
    </w:p>
    <w:p w:rsidR="00000000" w:rsidDel="00000000" w:rsidP="00000000" w:rsidRDefault="00000000" w:rsidRPr="00000000" w14:paraId="0000006A">
      <w:pPr>
        <w:widowControl w:val="0"/>
        <w:ind w:left="121" w:right="177" w:firstLine="720"/>
        <w:jc w:val="both"/>
        <w:rPr>
          <w:color w:val="1c1a1f"/>
        </w:rPr>
      </w:pPr>
      <w:r w:rsidDel="00000000" w:rsidR="00000000" w:rsidRPr="00000000">
        <w:rPr>
          <w:color w:val="1c1a1f"/>
          <w:rtl w:val="0"/>
        </w:rPr>
        <w:t xml:space="preserve">d) Multa Compensatória: Por inexecução parcial injustificada (sem nenhuma justificativa ou com justificativa não aceita pela Administração) da Autorização de Fornecimento – AF ou Ordem de Serviços – OS/contrato (exemplos: Não cobertura de postos em caso de falta, férias ou outros impedimentos de seus trabalhadores; Trabalhador sem uniforme ou com uniforme incompleto ou gasto ou utilizando adornos; Trabalhador sem EPI ou com EPI inadequado ou incompleto; Inadimplemento no pagamento de salário; Inadimplemento do crédito do vale alimentação; Inadimplemento do crédito do vale transporte, inadimplemento das verbas trabalhistas (adicional noturno, intrajornada)): 20% (vinte por cento) sobre o valor total do contrato.</w:t>
      </w:r>
    </w:p>
    <w:p w:rsidR="00000000" w:rsidDel="00000000" w:rsidP="00000000" w:rsidRDefault="00000000" w:rsidRPr="00000000" w14:paraId="0000006B">
      <w:pPr>
        <w:widowControl w:val="0"/>
        <w:ind w:left="121" w:right="177" w:firstLine="720"/>
        <w:jc w:val="both"/>
        <w:rPr>
          <w:color w:val="1c1a1f"/>
        </w:rPr>
      </w:pPr>
      <w:r w:rsidDel="00000000" w:rsidR="00000000" w:rsidRPr="00000000">
        <w:rPr>
          <w:color w:val="1c1a1f"/>
          <w:rtl w:val="0"/>
        </w:rPr>
        <w:t xml:space="preserve">III. Impedimento de licitar e contratar com a Câmara Municipal de Poá-SP:</w:t>
      </w:r>
    </w:p>
    <w:p w:rsidR="00000000" w:rsidDel="00000000" w:rsidP="00000000" w:rsidRDefault="00000000" w:rsidRPr="00000000" w14:paraId="0000006C">
      <w:pPr>
        <w:widowControl w:val="0"/>
        <w:ind w:left="121" w:right="177" w:firstLine="720"/>
        <w:jc w:val="both"/>
        <w:rPr>
          <w:color w:val="1c1a1f"/>
        </w:rPr>
      </w:pPr>
      <w:r w:rsidDel="00000000" w:rsidR="00000000" w:rsidRPr="00000000">
        <w:rPr>
          <w:color w:val="1c1a1f"/>
          <w:rtl w:val="0"/>
        </w:rPr>
        <w:t xml:space="preserve">a) Dar causa à inexecução parcial da Ordem de Serviços e/ou do contrato que cause grave dano à Administração, ao funcionamento dos serviços públicos ou ao interesse coletivo: até 02 (dois) anos;</w:t>
      </w:r>
    </w:p>
    <w:p w:rsidR="00000000" w:rsidDel="00000000" w:rsidP="00000000" w:rsidRDefault="00000000" w:rsidRPr="00000000" w14:paraId="0000006D">
      <w:pPr>
        <w:widowControl w:val="0"/>
        <w:ind w:left="121" w:right="177" w:firstLine="720"/>
        <w:jc w:val="both"/>
        <w:rPr>
          <w:color w:val="1c1a1f"/>
        </w:rPr>
      </w:pPr>
      <w:r w:rsidDel="00000000" w:rsidR="00000000" w:rsidRPr="00000000">
        <w:rPr>
          <w:color w:val="1c1a1f"/>
          <w:rtl w:val="0"/>
        </w:rPr>
        <w:t xml:space="preserve">b) Dar causa à inexecução total da Ordem de Serviços e/ou do contrato, caracterizada pelo atraso na execução dos serviços superior a 30 (trinta) dias, que começam a contar após o vencimento do prazo de entrega/execução dos serviços: até 03 (três) anos;</w:t>
      </w:r>
    </w:p>
    <w:p w:rsidR="00000000" w:rsidDel="00000000" w:rsidP="00000000" w:rsidRDefault="00000000" w:rsidRPr="00000000" w14:paraId="0000006E">
      <w:pPr>
        <w:widowControl w:val="0"/>
        <w:ind w:left="121" w:right="177" w:firstLine="720"/>
        <w:jc w:val="both"/>
        <w:rPr>
          <w:color w:val="1c1a1f"/>
        </w:rPr>
      </w:pPr>
      <w:r w:rsidDel="00000000" w:rsidR="00000000" w:rsidRPr="00000000">
        <w:rPr>
          <w:color w:val="1c1a1f"/>
          <w:rtl w:val="0"/>
        </w:rPr>
        <w:t xml:space="preserve">c) Deixar de entregar a documentação exigida para o certame: até 02 (dois) anos;</w:t>
      </w:r>
    </w:p>
    <w:p w:rsidR="00000000" w:rsidDel="00000000" w:rsidP="00000000" w:rsidRDefault="00000000" w:rsidRPr="00000000" w14:paraId="0000006F">
      <w:pPr>
        <w:widowControl w:val="0"/>
        <w:ind w:left="121" w:right="177" w:firstLine="720"/>
        <w:jc w:val="both"/>
        <w:rPr>
          <w:color w:val="1c1a1f"/>
        </w:rPr>
      </w:pPr>
      <w:r w:rsidDel="00000000" w:rsidR="00000000" w:rsidRPr="00000000">
        <w:rPr>
          <w:color w:val="1c1a1f"/>
          <w:rtl w:val="0"/>
        </w:rPr>
        <w:t xml:space="preserve">d) Não manter a proposta, salvo em decorrência de fato superveniente devidamente justificado: até 03 (três) anos;</w:t>
      </w:r>
    </w:p>
    <w:p w:rsidR="00000000" w:rsidDel="00000000" w:rsidP="00000000" w:rsidRDefault="00000000" w:rsidRPr="00000000" w14:paraId="00000070">
      <w:pPr>
        <w:widowControl w:val="0"/>
        <w:ind w:left="121" w:right="177" w:firstLine="720"/>
        <w:jc w:val="both"/>
        <w:rPr>
          <w:color w:val="1c1a1f"/>
        </w:rPr>
      </w:pPr>
      <w:r w:rsidDel="00000000" w:rsidR="00000000" w:rsidRPr="00000000">
        <w:rPr>
          <w:color w:val="1c1a1f"/>
          <w:rtl w:val="0"/>
        </w:rPr>
        <w:t xml:space="preserve">e) Não celebrar a ata/contrato/instrumento congênere ou não entregar a documentação exigida para a contratação, quando convocado dentro do prazo de validade de sua proposta: até 03 (três) anos;</w:t>
      </w:r>
    </w:p>
    <w:p w:rsidR="00000000" w:rsidDel="00000000" w:rsidP="00000000" w:rsidRDefault="00000000" w:rsidRPr="00000000" w14:paraId="00000071">
      <w:pPr>
        <w:widowControl w:val="0"/>
        <w:ind w:left="121" w:right="177" w:firstLine="720"/>
        <w:jc w:val="both"/>
        <w:rPr>
          <w:color w:val="1c1a1f"/>
        </w:rPr>
      </w:pPr>
      <w:r w:rsidDel="00000000" w:rsidR="00000000" w:rsidRPr="00000000">
        <w:rPr>
          <w:color w:val="1c1a1f"/>
          <w:rtl w:val="0"/>
        </w:rPr>
        <w:t xml:space="preserve">f) Ensejar o retardamento da execução do objeto da licitação sem motivo justificado (sem nenhuma justificativa ou com justificativa não aceita pela Administração), em até 30 (trinta) dias após o vencimento do prazo de início de execução: até 02 (dois) anos;</w:t>
      </w:r>
    </w:p>
    <w:p w:rsidR="00000000" w:rsidDel="00000000" w:rsidP="00000000" w:rsidRDefault="00000000" w:rsidRPr="00000000" w14:paraId="00000072">
      <w:pPr>
        <w:widowControl w:val="0"/>
        <w:ind w:left="121" w:right="177" w:firstLine="720"/>
        <w:jc w:val="both"/>
        <w:rPr>
          <w:color w:val="1c1a1f"/>
        </w:rPr>
      </w:pPr>
      <w:r w:rsidDel="00000000" w:rsidR="00000000" w:rsidRPr="00000000">
        <w:rPr>
          <w:color w:val="1c1a1f"/>
          <w:rtl w:val="0"/>
        </w:rPr>
        <w:t xml:space="preserve">IV. Declaração de inidoneidade para licitar ou contratar com a Administração Pública direta e indireta de todos os entes federativos, pelo prazo mínimo de 3 (três) anos e máximo de 6 (seis) anos, nos seguintes casos:</w:t>
      </w:r>
    </w:p>
    <w:p w:rsidR="00000000" w:rsidDel="00000000" w:rsidP="00000000" w:rsidRDefault="00000000" w:rsidRPr="00000000" w14:paraId="00000073">
      <w:pPr>
        <w:widowControl w:val="0"/>
        <w:ind w:left="121" w:right="177" w:firstLine="720"/>
        <w:jc w:val="both"/>
        <w:rPr>
          <w:color w:val="1c1a1f"/>
        </w:rPr>
      </w:pPr>
      <w:r w:rsidDel="00000000" w:rsidR="00000000" w:rsidRPr="00000000">
        <w:rPr>
          <w:rtl w:val="0"/>
        </w:rPr>
      </w:r>
    </w:p>
    <w:p w:rsidR="00000000" w:rsidDel="00000000" w:rsidP="00000000" w:rsidRDefault="00000000" w:rsidRPr="00000000" w14:paraId="00000074">
      <w:pPr>
        <w:widowControl w:val="0"/>
        <w:ind w:left="121" w:right="177" w:firstLine="720"/>
        <w:jc w:val="both"/>
        <w:rPr>
          <w:color w:val="1c1a1f"/>
        </w:rPr>
      </w:pPr>
      <w:r w:rsidDel="00000000" w:rsidR="00000000" w:rsidRPr="00000000">
        <w:rPr>
          <w:color w:val="1c1a1f"/>
          <w:rtl w:val="0"/>
        </w:rPr>
        <w:t xml:space="preserve">f) Apresentar declaração ou documentação falsa exigida para o certame ou prestar declaração falsa durante a licitação ou a execução do contrato;</w:t>
      </w:r>
    </w:p>
    <w:p w:rsidR="00000000" w:rsidDel="00000000" w:rsidP="00000000" w:rsidRDefault="00000000" w:rsidRPr="00000000" w14:paraId="00000075">
      <w:pPr>
        <w:widowControl w:val="0"/>
        <w:ind w:left="121" w:right="177" w:firstLine="720"/>
        <w:jc w:val="both"/>
        <w:rPr>
          <w:color w:val="1c1a1f"/>
        </w:rPr>
      </w:pPr>
      <w:r w:rsidDel="00000000" w:rsidR="00000000" w:rsidRPr="00000000">
        <w:rPr>
          <w:color w:val="1c1a1f"/>
          <w:rtl w:val="0"/>
        </w:rPr>
        <w:t xml:space="preserve">g) Fraudar a licitação ou praticar ato fraudulento na execução do contrato;</w:t>
      </w:r>
    </w:p>
    <w:p w:rsidR="00000000" w:rsidDel="00000000" w:rsidP="00000000" w:rsidRDefault="00000000" w:rsidRPr="00000000" w14:paraId="00000076">
      <w:pPr>
        <w:widowControl w:val="0"/>
        <w:ind w:left="121" w:right="177" w:firstLine="720"/>
        <w:jc w:val="both"/>
        <w:rPr>
          <w:color w:val="1c1a1f"/>
        </w:rPr>
      </w:pPr>
      <w:r w:rsidDel="00000000" w:rsidR="00000000" w:rsidRPr="00000000">
        <w:rPr>
          <w:color w:val="1c1a1f"/>
          <w:rtl w:val="0"/>
        </w:rPr>
        <w:t xml:space="preserve">h) Comportar-se de modo inidôneo ou cometer fraude de qualquer natureza;</w:t>
      </w:r>
    </w:p>
    <w:p w:rsidR="00000000" w:rsidDel="00000000" w:rsidP="00000000" w:rsidRDefault="00000000" w:rsidRPr="00000000" w14:paraId="00000077">
      <w:pPr>
        <w:widowControl w:val="0"/>
        <w:ind w:left="121" w:right="177" w:firstLine="720"/>
        <w:jc w:val="both"/>
        <w:rPr>
          <w:color w:val="1c1a1f"/>
        </w:rPr>
      </w:pPr>
      <w:r w:rsidDel="00000000" w:rsidR="00000000" w:rsidRPr="00000000">
        <w:rPr>
          <w:color w:val="1c1a1f"/>
          <w:rtl w:val="0"/>
        </w:rPr>
        <w:t xml:space="preserve">i) Praticar atos ilícitos com vistas a frustrar os objetivos da licitação; e,</w:t>
      </w:r>
    </w:p>
    <w:p w:rsidR="00000000" w:rsidDel="00000000" w:rsidP="00000000" w:rsidRDefault="00000000" w:rsidRPr="00000000" w14:paraId="00000078">
      <w:pPr>
        <w:widowControl w:val="0"/>
        <w:ind w:left="121" w:right="177" w:firstLine="720"/>
        <w:jc w:val="both"/>
        <w:rPr>
          <w:color w:val="1c1a1f"/>
        </w:rPr>
      </w:pPr>
      <w:r w:rsidDel="00000000" w:rsidR="00000000" w:rsidRPr="00000000">
        <w:rPr>
          <w:color w:val="1c1a1f"/>
          <w:rtl w:val="0"/>
        </w:rPr>
        <w:t xml:space="preserve">j) Praticar ato lesivo previsto no art. 5o da Lei no 12.846, de 1o de agosto de 2013.</w:t>
      </w:r>
    </w:p>
    <w:p w:rsidR="00000000" w:rsidDel="00000000" w:rsidP="00000000" w:rsidRDefault="00000000" w:rsidRPr="00000000" w14:paraId="00000079">
      <w:pPr>
        <w:widowControl w:val="0"/>
        <w:ind w:left="121" w:right="177" w:firstLine="720"/>
        <w:jc w:val="both"/>
        <w:rPr>
          <w:color w:val="1c1a1f"/>
        </w:rPr>
      </w:pPr>
      <w:r w:rsidDel="00000000" w:rsidR="00000000" w:rsidRPr="00000000">
        <w:rPr>
          <w:color w:val="1c1a1f"/>
          <w:rtl w:val="0"/>
        </w:rPr>
        <w:t xml:space="preserve">6.2. A aplicação de qualquer das penalidades previstas realizar-se-á em processo administrativo específico que assegurará o contraditório e a ampla defesa ao licitante/adjudicatário/contratado, observando-se o procedimento previsto na Lei nº 14.133/2021.</w:t>
      </w:r>
    </w:p>
    <w:p w:rsidR="00000000" w:rsidDel="00000000" w:rsidP="00000000" w:rsidRDefault="00000000" w:rsidRPr="00000000" w14:paraId="0000007A">
      <w:pPr>
        <w:widowControl w:val="0"/>
        <w:ind w:left="121" w:right="177" w:firstLine="720"/>
        <w:jc w:val="both"/>
        <w:rPr>
          <w:color w:val="1c1a1f"/>
        </w:rPr>
      </w:pPr>
      <w:r w:rsidDel="00000000" w:rsidR="00000000" w:rsidRPr="00000000">
        <w:rPr>
          <w:color w:val="1c1a1f"/>
          <w:rtl w:val="0"/>
        </w:rPr>
        <w:t xml:space="preserve">6.3. Os atos previstos como infrações administrativas na Lei no 14.133/2021 ou em outras leis de licitações e contratos da Administração Pública que também sejam tipificados como atos lesivos na Lei no 12.846/2013, serão apurados e julgados conjuntamente, nos mesmos autos.</w:t>
      </w:r>
    </w:p>
    <w:p w:rsidR="00000000" w:rsidDel="00000000" w:rsidP="00000000" w:rsidRDefault="00000000" w:rsidRPr="00000000" w14:paraId="0000007B">
      <w:pPr>
        <w:widowControl w:val="0"/>
        <w:ind w:left="121" w:right="177" w:firstLine="720"/>
        <w:jc w:val="both"/>
        <w:rPr>
          <w:color w:val="1c1a1f"/>
        </w:rPr>
      </w:pPr>
      <w:r w:rsidDel="00000000" w:rsidR="00000000" w:rsidRPr="00000000">
        <w:rPr>
          <w:color w:val="1c1a1f"/>
          <w:rtl w:val="0"/>
        </w:rPr>
        <w:t xml:space="preserve">6.4. A apuração e o julgamento das demais infrações administrativas não consideradas como ato lesivo à Administração Pública, previstas na Lei no 12.846/2016 seguirão seu rito previsto na Lei no 14.133/2021.</w:t>
      </w:r>
    </w:p>
    <w:p w:rsidR="00000000" w:rsidDel="00000000" w:rsidP="00000000" w:rsidRDefault="00000000" w:rsidRPr="00000000" w14:paraId="0000007C">
      <w:pPr>
        <w:widowControl w:val="0"/>
        <w:ind w:left="121" w:right="177" w:firstLine="720"/>
        <w:jc w:val="both"/>
        <w:rPr>
          <w:color w:val="1c1a1f"/>
        </w:rPr>
      </w:pPr>
      <w:r w:rsidDel="00000000" w:rsidR="00000000" w:rsidRPr="00000000">
        <w:rPr>
          <w:color w:val="1c1a1f"/>
          <w:rtl w:val="0"/>
        </w:rPr>
        <w:t xml:space="preserve">6.5. Se a multa aplicada e as indenizações cabíveis forem superiores ao valor de pagamento eventualmente devido pela Administração ao contratado, além da perda desse valor, a diferença será descontada da garantia prestada ou será cobrada judicialmente.</w:t>
      </w:r>
    </w:p>
    <w:p w:rsidR="00000000" w:rsidDel="00000000" w:rsidP="00000000" w:rsidRDefault="00000000" w:rsidRPr="00000000" w14:paraId="0000007D">
      <w:pPr>
        <w:widowControl w:val="0"/>
        <w:ind w:left="121" w:right="177" w:firstLine="720"/>
        <w:jc w:val="both"/>
        <w:rPr>
          <w:color w:val="1c1a1f"/>
        </w:rPr>
      </w:pPr>
      <w:r w:rsidDel="00000000" w:rsidR="00000000" w:rsidRPr="00000000">
        <w:rPr>
          <w:color w:val="1c1a1f"/>
          <w:rtl w:val="0"/>
        </w:rPr>
        <w:t xml:space="preserve">6.6. As sanções de advertência, impedimento de licitar e contratar e declaração de inidoneidade poderão ser aplicadas cumulativamente com a sanção de multa.</w:t>
      </w:r>
    </w:p>
    <w:p w:rsidR="00000000" w:rsidDel="00000000" w:rsidP="00000000" w:rsidRDefault="00000000" w:rsidRPr="00000000" w14:paraId="0000007E">
      <w:pPr>
        <w:widowControl w:val="0"/>
        <w:ind w:left="121" w:right="177" w:firstLine="720"/>
        <w:jc w:val="both"/>
        <w:rPr>
          <w:color w:val="1c1a1f"/>
        </w:rPr>
      </w:pPr>
      <w:r w:rsidDel="00000000" w:rsidR="00000000" w:rsidRPr="00000000">
        <w:rPr>
          <w:color w:val="1c1a1f"/>
          <w:rtl w:val="0"/>
        </w:rPr>
        <w:t xml:space="preserve">6.7. Na aplicação das sanções, serão considerados a natureza e a gravidade da infração cometida, as peculiaridades do caso concreto, as circunstâncias agravantes ou atenuantes, os danos que dela provierem para a Administração Pública, e a implantação ou o aperfeiçoamento de programa de integridade, conforme normas e orientações dos órgãos de controle.</w:t>
      </w:r>
    </w:p>
    <w:p w:rsidR="00000000" w:rsidDel="00000000" w:rsidP="00000000" w:rsidRDefault="00000000" w:rsidRPr="00000000" w14:paraId="0000007F">
      <w:pPr>
        <w:widowControl w:val="0"/>
        <w:ind w:left="121" w:right="177" w:firstLine="720"/>
        <w:jc w:val="both"/>
        <w:rPr>
          <w:color w:val="1c1a1f"/>
        </w:rPr>
      </w:pPr>
      <w:r w:rsidDel="00000000" w:rsidR="00000000" w:rsidRPr="00000000">
        <w:rPr>
          <w:rtl w:val="0"/>
        </w:rPr>
      </w:r>
    </w:p>
    <w:p w:rsidR="00000000" w:rsidDel="00000000" w:rsidP="00000000" w:rsidRDefault="00000000" w:rsidRPr="00000000" w14:paraId="00000080">
      <w:pPr>
        <w:widowControl w:val="0"/>
        <w:ind w:left="121" w:firstLine="121"/>
        <w:rPr>
          <w:b w:val="1"/>
          <w:bCs w:val="1"/>
        </w:rPr>
      </w:pPr>
      <w:r w:rsidDel="00000000" w:rsidR="00000000" w:rsidRPr="00000000">
        <w:rPr>
          <w:b w:val="1"/>
          <w:bCs w:val="1"/>
          <w:color w:val="1c1a1f"/>
          <w:rtl w:val="0"/>
        </w:rPr>
        <w:t xml:space="preserve">CLÁUSULA SÉTIMA:- DA RESCISÃO</w:t>
      </w:r>
      <w:r w:rsidDel="00000000" w:rsidR="00000000" w:rsidRPr="00000000">
        <w:rPr>
          <w:rtl w:val="0"/>
        </w:rPr>
      </w:r>
    </w:p>
    <w:p w:rsidR="00000000" w:rsidDel="00000000" w:rsidP="00000000" w:rsidRDefault="00000000" w:rsidRPr="00000000" w14:paraId="00000081">
      <w:pPr>
        <w:widowControl w:val="0"/>
        <w:rPr>
          <w:b w:val="1"/>
          <w:bCs w:val="1"/>
        </w:rPr>
      </w:pPr>
      <w:r w:rsidDel="00000000" w:rsidR="00000000" w:rsidRPr="00000000">
        <w:rPr>
          <w:rtl w:val="0"/>
        </w:rPr>
      </w:r>
    </w:p>
    <w:p w:rsidR="00000000" w:rsidDel="00000000" w:rsidP="00000000" w:rsidRDefault="00000000" w:rsidRPr="00000000" w14:paraId="00000082">
      <w:pPr>
        <w:widowControl w:val="0"/>
        <w:ind w:left="121" w:right="179" w:firstLine="720"/>
        <w:jc w:val="both"/>
        <w:rPr>
          <w:color w:val="1c1a1f"/>
        </w:rPr>
      </w:pPr>
      <w:r w:rsidDel="00000000" w:rsidR="00000000" w:rsidRPr="00000000">
        <w:rPr>
          <w:color w:val="1c1a1f"/>
          <w:rtl w:val="0"/>
        </w:rPr>
        <w:t xml:space="preserve">7.1. Este contrato poderá ser rescindido pelo CONTRATANTE, independentemente de notificação ou interpelação judicial, atendido o disposto nos arts. 137 a 139 da Lei no 14.133/2021.</w:t>
      </w:r>
    </w:p>
    <w:p w:rsidR="00000000" w:rsidDel="00000000" w:rsidP="00000000" w:rsidRDefault="00000000" w:rsidRPr="00000000" w14:paraId="00000083">
      <w:pPr>
        <w:widowControl w:val="0"/>
        <w:ind w:left="121" w:right="179" w:firstLine="720"/>
        <w:jc w:val="both"/>
        <w:rPr>
          <w:color w:val="1c1a1f"/>
        </w:rPr>
      </w:pPr>
      <w:r w:rsidDel="00000000" w:rsidR="00000000" w:rsidRPr="00000000">
        <w:rPr>
          <w:rtl w:val="0"/>
        </w:rPr>
      </w:r>
    </w:p>
    <w:p w:rsidR="00000000" w:rsidDel="00000000" w:rsidP="00000000" w:rsidRDefault="00000000" w:rsidRPr="00000000" w14:paraId="00000084">
      <w:pPr>
        <w:widowControl w:val="0"/>
        <w:ind w:left="121" w:right="179" w:firstLine="720"/>
        <w:jc w:val="both"/>
        <w:rPr>
          <w:color w:val="1c1a1f"/>
        </w:rPr>
      </w:pPr>
      <w:r w:rsidDel="00000000" w:rsidR="00000000" w:rsidRPr="00000000">
        <w:rPr>
          <w:rtl w:val="0"/>
        </w:rPr>
      </w:r>
    </w:p>
    <w:p w:rsidR="00000000" w:rsidDel="00000000" w:rsidP="00000000" w:rsidRDefault="00000000" w:rsidRPr="00000000" w14:paraId="00000085">
      <w:pPr>
        <w:widowControl w:val="0"/>
        <w:ind w:left="121" w:right="179" w:firstLine="720"/>
        <w:jc w:val="both"/>
        <w:rPr>
          <w:color w:val="1c1a1f"/>
        </w:rPr>
      </w:pPr>
      <w:r w:rsidDel="00000000" w:rsidR="00000000" w:rsidRPr="00000000">
        <w:rPr>
          <w:rtl w:val="0"/>
        </w:rPr>
      </w:r>
    </w:p>
    <w:p w:rsidR="00000000" w:rsidDel="00000000" w:rsidP="00000000" w:rsidRDefault="00000000" w:rsidRPr="00000000" w14:paraId="00000086">
      <w:pPr>
        <w:widowControl w:val="0"/>
        <w:ind w:left="121" w:firstLine="121"/>
        <w:rPr>
          <w:b w:val="1"/>
          <w:bCs w:val="1"/>
        </w:rPr>
      </w:pPr>
      <w:r w:rsidDel="00000000" w:rsidR="00000000" w:rsidRPr="00000000">
        <w:rPr>
          <w:b w:val="1"/>
          <w:bCs w:val="1"/>
          <w:color w:val="1c1a1f"/>
          <w:rtl w:val="0"/>
        </w:rPr>
        <w:t xml:space="preserve">CLÁUSULA OITAVA:- DOS RECURSOS ORÇAMENTÁRIOS</w:t>
      </w:r>
      <w:r w:rsidDel="00000000" w:rsidR="00000000" w:rsidRPr="00000000">
        <w:rPr>
          <w:rtl w:val="0"/>
        </w:rPr>
      </w:r>
    </w:p>
    <w:p w:rsidR="00000000" w:rsidDel="00000000" w:rsidP="00000000" w:rsidRDefault="00000000" w:rsidRPr="00000000" w14:paraId="00000087">
      <w:pPr>
        <w:widowControl w:val="0"/>
        <w:rPr>
          <w:b w:val="1"/>
          <w:bCs w:val="1"/>
        </w:rPr>
      </w:pPr>
      <w:r w:rsidDel="00000000" w:rsidR="00000000" w:rsidRPr="00000000">
        <w:rPr>
          <w:rtl w:val="0"/>
        </w:rPr>
      </w:r>
    </w:p>
    <w:p w:rsidR="00000000" w:rsidDel="00000000" w:rsidP="00000000" w:rsidRDefault="00000000" w:rsidRPr="00000000" w14:paraId="00000088">
      <w:pPr>
        <w:widowControl w:val="0"/>
        <w:ind w:left="121" w:right="179" w:firstLine="664"/>
        <w:jc w:val="both"/>
        <w:rPr>
          <w:color w:val="1c1a1f"/>
        </w:rPr>
      </w:pPr>
      <w:r w:rsidDel="00000000" w:rsidR="00000000" w:rsidRPr="00000000">
        <w:rPr>
          <w:color w:val="1c1a1f"/>
          <w:rtl w:val="0"/>
        </w:rPr>
        <w:t xml:space="preserve">8.1. As despesas decorrentes da presente contratação correrão à conta da Dotação Orçamentária: XX.XX.XX.XXX.XXXX.X.XXXX - Elemento de Despesa: X.X.XX.XX.XX - Fonte do Recurso: X.XXX.XXXX.XXXX.</w:t>
      </w:r>
    </w:p>
    <w:p w:rsidR="00000000" w:rsidDel="00000000" w:rsidP="00000000" w:rsidRDefault="00000000" w:rsidRPr="00000000" w14:paraId="00000089">
      <w:pPr>
        <w:widowControl w:val="0"/>
        <w:ind w:left="121" w:right="179" w:firstLine="664"/>
        <w:jc w:val="both"/>
        <w:rPr>
          <w:color w:val="1c1a1f"/>
        </w:rPr>
      </w:pPr>
      <w:r w:rsidDel="00000000" w:rsidR="00000000" w:rsidRPr="00000000">
        <w:rPr>
          <w:rtl w:val="0"/>
        </w:rPr>
      </w:r>
    </w:p>
    <w:p w:rsidR="00000000" w:rsidDel="00000000" w:rsidP="00000000" w:rsidRDefault="00000000" w:rsidRPr="00000000" w14:paraId="0000008A">
      <w:pPr>
        <w:widowControl w:val="0"/>
        <w:rPr/>
      </w:pPr>
      <w:r w:rsidDel="00000000" w:rsidR="00000000" w:rsidRPr="00000000">
        <w:rPr>
          <w:rtl w:val="0"/>
        </w:rPr>
      </w:r>
    </w:p>
    <w:p w:rsidR="00000000" w:rsidDel="00000000" w:rsidP="00000000" w:rsidRDefault="00000000" w:rsidRPr="00000000" w14:paraId="0000008B">
      <w:pPr>
        <w:widowControl w:val="0"/>
        <w:ind w:left="121" w:firstLine="121"/>
        <w:rPr>
          <w:b w:val="1"/>
          <w:bCs w:val="1"/>
        </w:rPr>
      </w:pPr>
      <w:r w:rsidDel="00000000" w:rsidR="00000000" w:rsidRPr="00000000">
        <w:rPr>
          <w:b w:val="1"/>
          <w:bCs w:val="1"/>
          <w:color w:val="1c1a1f"/>
          <w:rtl w:val="0"/>
        </w:rPr>
        <w:t xml:space="preserve">CLÁUSULA NONA:- DA RESPONSABILIDADE CIVIL E SEGUROS</w:t>
      </w:r>
      <w:r w:rsidDel="00000000" w:rsidR="00000000" w:rsidRPr="00000000">
        <w:rPr>
          <w:rtl w:val="0"/>
        </w:rPr>
      </w:r>
    </w:p>
    <w:p w:rsidR="00000000" w:rsidDel="00000000" w:rsidP="00000000" w:rsidRDefault="00000000" w:rsidRPr="00000000" w14:paraId="0000008C">
      <w:pPr>
        <w:widowControl w:val="0"/>
        <w:rPr>
          <w:b w:val="1"/>
          <w:bCs w:val="1"/>
        </w:rPr>
      </w:pPr>
      <w:r w:rsidDel="00000000" w:rsidR="00000000" w:rsidRPr="00000000">
        <w:rPr>
          <w:rtl w:val="0"/>
        </w:rPr>
      </w:r>
    </w:p>
    <w:p w:rsidR="00000000" w:rsidDel="00000000" w:rsidP="00000000" w:rsidRDefault="00000000" w:rsidRPr="00000000" w14:paraId="0000008D">
      <w:pPr>
        <w:widowControl w:val="0"/>
        <w:spacing w:before="1" w:lineRule="auto"/>
        <w:ind w:left="121" w:right="177" w:firstLine="729.3937007874018"/>
        <w:jc w:val="both"/>
        <w:rPr>
          <w:color w:val="1c1a1f"/>
        </w:rPr>
      </w:pPr>
      <w:r w:rsidDel="00000000" w:rsidR="00000000" w:rsidRPr="00000000">
        <w:rPr>
          <w:color w:val="1c1a1f"/>
          <w:rtl w:val="0"/>
        </w:rPr>
        <w:t xml:space="preserve">9.1. A CONTRATADA reconhece por este instrumento que é a única e exclusiva responsável por danos ou prejuízos que vier a causar à CONTRATANTE, coisa, propriedade ou pessoa de terceiros, cobertura de ferimentos corporais ou morte sofrida por terceiros (inclusive pessoal da CONTRATANTE) e perdas ou danos à propriedade que ocorram em ligações com o fornecimento e implantação dos serviços, em decorrência de sua execução ou danos advindos de qualquer comportamento de seus empregados em serviço, objeto do contrato, correndo às suas expensas, sem quaisquer ônus para a CONTRATANTE, ressarcimento ou indenizações que tais danos ou prejuízos possam causar.</w:t>
      </w:r>
    </w:p>
    <w:p w:rsidR="00000000" w:rsidDel="00000000" w:rsidP="00000000" w:rsidRDefault="00000000" w:rsidRPr="00000000" w14:paraId="0000008E">
      <w:pPr>
        <w:widowControl w:val="0"/>
        <w:spacing w:before="1" w:lineRule="auto"/>
        <w:ind w:left="121" w:right="177" w:firstLine="729.3937007874018"/>
        <w:jc w:val="both"/>
        <w:rPr>
          <w:color w:val="1c1a1f"/>
        </w:rPr>
      </w:pPr>
      <w:r w:rsidDel="00000000" w:rsidR="00000000" w:rsidRPr="00000000">
        <w:rPr>
          <w:color w:val="1c1a1f"/>
          <w:rtl w:val="0"/>
        </w:rPr>
        <w:t xml:space="preserve">9.2. A CONTRATADA será a única responsável por eventuais danos e prejuízos causados ao meio ambiente, correndo por sua conta e risco, todas as licenças relacionadas ao assunto.</w:t>
      </w:r>
    </w:p>
    <w:p w:rsidR="00000000" w:rsidDel="00000000" w:rsidP="00000000" w:rsidRDefault="00000000" w:rsidRPr="00000000" w14:paraId="0000008F">
      <w:pPr>
        <w:widowControl w:val="0"/>
        <w:spacing w:before="1" w:lineRule="auto"/>
        <w:ind w:left="121" w:right="177" w:firstLine="926"/>
        <w:jc w:val="both"/>
        <w:rPr>
          <w:color w:val="1c1a1f"/>
        </w:rPr>
      </w:pPr>
      <w:r w:rsidDel="00000000" w:rsidR="00000000" w:rsidRPr="00000000">
        <w:rPr>
          <w:rtl w:val="0"/>
        </w:rPr>
      </w:r>
    </w:p>
    <w:p w:rsidR="00000000" w:rsidDel="00000000" w:rsidP="00000000" w:rsidRDefault="00000000" w:rsidRPr="00000000" w14:paraId="00000090">
      <w:pPr>
        <w:widowControl w:val="0"/>
        <w:ind w:left="121" w:firstLine="121"/>
        <w:rPr>
          <w:b w:val="1"/>
          <w:bCs w:val="1"/>
        </w:rPr>
      </w:pPr>
      <w:r w:rsidDel="00000000" w:rsidR="00000000" w:rsidRPr="00000000">
        <w:rPr>
          <w:b w:val="1"/>
          <w:bCs w:val="1"/>
          <w:color w:val="1c1a1f"/>
          <w:rtl w:val="0"/>
        </w:rPr>
        <w:t xml:space="preserve">CLÁUSULA DÉCIMA:- DAS OBRIGAÇÕES DE MANTER AS CONDIÇÕES DA HABILITAÇÃO</w:t>
      </w:r>
      <w:r w:rsidDel="00000000" w:rsidR="00000000" w:rsidRPr="00000000">
        <w:rPr>
          <w:rtl w:val="0"/>
        </w:rPr>
      </w:r>
    </w:p>
    <w:p w:rsidR="00000000" w:rsidDel="00000000" w:rsidP="00000000" w:rsidRDefault="00000000" w:rsidRPr="00000000" w14:paraId="00000091">
      <w:pPr>
        <w:widowControl w:val="0"/>
        <w:rPr>
          <w:b w:val="1"/>
          <w:bCs w:val="1"/>
        </w:rPr>
      </w:pPr>
      <w:r w:rsidDel="00000000" w:rsidR="00000000" w:rsidRPr="00000000">
        <w:rPr>
          <w:rtl w:val="0"/>
        </w:rPr>
      </w:r>
    </w:p>
    <w:p w:rsidR="00000000" w:rsidDel="00000000" w:rsidP="00000000" w:rsidRDefault="00000000" w:rsidRPr="00000000" w14:paraId="00000092">
      <w:pPr>
        <w:widowControl w:val="0"/>
        <w:ind w:left="121" w:right="177" w:firstLine="664"/>
        <w:jc w:val="both"/>
        <w:rPr/>
      </w:pPr>
      <w:r w:rsidDel="00000000" w:rsidR="00000000" w:rsidRPr="00000000">
        <w:rPr>
          <w:color w:val="1c1a1f"/>
          <w:rtl w:val="0"/>
        </w:rPr>
        <w:t xml:space="preserve">10.1. Durante todo o prazo de execução do contrato deverá, a CONTRATADA, manter as condições, compatíveis com as obrigações por ele assumidas, presentes na habilitação e qualificação, conforme exigido no processo licitatório,</w:t>
      </w:r>
      <w:r w:rsidDel="00000000" w:rsidR="00000000" w:rsidRPr="00000000">
        <w:rPr>
          <w:rtl w:val="0"/>
        </w:rPr>
      </w:r>
    </w:p>
    <w:p w:rsidR="00000000" w:rsidDel="00000000" w:rsidP="00000000" w:rsidRDefault="00000000" w:rsidRPr="00000000" w14:paraId="00000093">
      <w:pPr>
        <w:widowControl w:val="0"/>
        <w:rPr/>
      </w:pPr>
      <w:r w:rsidDel="00000000" w:rsidR="00000000" w:rsidRPr="00000000">
        <w:rPr>
          <w:rtl w:val="0"/>
        </w:rPr>
      </w:r>
    </w:p>
    <w:p w:rsidR="00000000" w:rsidDel="00000000" w:rsidP="00000000" w:rsidRDefault="00000000" w:rsidRPr="00000000" w14:paraId="00000094">
      <w:pPr>
        <w:widowControl w:val="0"/>
        <w:ind w:left="121" w:firstLine="121"/>
        <w:rPr>
          <w:b w:val="1"/>
          <w:bCs w:val="1"/>
        </w:rPr>
      </w:pPr>
      <w:r w:rsidDel="00000000" w:rsidR="00000000" w:rsidRPr="00000000">
        <w:rPr>
          <w:b w:val="1"/>
          <w:bCs w:val="1"/>
          <w:color w:val="1c1a1f"/>
          <w:rtl w:val="0"/>
        </w:rPr>
        <w:t xml:space="preserve">CLÁUSULA DÉCIMA PRIMEIRA:- DOS CASOS OMISSOS</w:t>
      </w:r>
      <w:r w:rsidDel="00000000" w:rsidR="00000000" w:rsidRPr="00000000">
        <w:rPr>
          <w:rtl w:val="0"/>
        </w:rPr>
      </w:r>
    </w:p>
    <w:p w:rsidR="00000000" w:rsidDel="00000000" w:rsidP="00000000" w:rsidRDefault="00000000" w:rsidRPr="00000000" w14:paraId="00000095">
      <w:pPr>
        <w:widowControl w:val="0"/>
        <w:rPr>
          <w:b w:val="1"/>
          <w:bCs w:val="1"/>
        </w:rPr>
      </w:pPr>
      <w:r w:rsidDel="00000000" w:rsidR="00000000" w:rsidRPr="00000000">
        <w:rPr>
          <w:rtl w:val="0"/>
        </w:rPr>
      </w:r>
    </w:p>
    <w:p w:rsidR="00000000" w:rsidDel="00000000" w:rsidP="00000000" w:rsidRDefault="00000000" w:rsidRPr="00000000" w14:paraId="00000096">
      <w:pPr>
        <w:widowControl w:val="0"/>
        <w:ind w:left="141.73228346456688" w:right="178" w:firstLine="660"/>
        <w:jc w:val="both"/>
        <w:rPr>
          <w:color w:val="1c1a1f"/>
        </w:rPr>
      </w:pPr>
      <w:r w:rsidDel="00000000" w:rsidR="00000000" w:rsidRPr="00000000">
        <w:rPr>
          <w:color w:val="1c1a1f"/>
          <w:rtl w:val="0"/>
        </w:rPr>
        <w:t xml:space="preserve">11.11 Os casos omissos serão decididos pela Contratante, segundo as disposições contidas na Lei no 14.133/2021 e demais normas aplicáveis à matéria e, subsidiariamente, segundo as disposições contidas na Lei no 8.078, de 1990 - Código de Defesa do Consumidor - e normas e princípios gerais dos contratos.</w:t>
      </w:r>
    </w:p>
    <w:p w:rsidR="00000000" w:rsidDel="00000000" w:rsidP="00000000" w:rsidRDefault="00000000" w:rsidRPr="00000000" w14:paraId="00000097">
      <w:pPr>
        <w:widowControl w:val="0"/>
        <w:ind w:left="383" w:right="178" w:firstLine="664"/>
        <w:jc w:val="both"/>
        <w:rPr>
          <w:color w:val="1c1a1f"/>
        </w:rPr>
      </w:pPr>
      <w:r w:rsidDel="00000000" w:rsidR="00000000" w:rsidRPr="00000000">
        <w:rPr>
          <w:rtl w:val="0"/>
        </w:rPr>
      </w:r>
    </w:p>
    <w:p w:rsidR="00000000" w:rsidDel="00000000" w:rsidP="00000000" w:rsidRDefault="00000000" w:rsidRPr="00000000" w14:paraId="00000098">
      <w:pPr>
        <w:widowControl w:val="0"/>
        <w:ind w:right="179"/>
        <w:jc w:val="both"/>
        <w:rPr>
          <w:color w:val="1c1a1f"/>
        </w:rPr>
      </w:pPr>
      <w:r w:rsidDel="00000000" w:rsidR="00000000" w:rsidRPr="00000000">
        <w:rPr>
          <w:b w:val="1"/>
          <w:bCs w:val="1"/>
          <w:color w:val="1c1a1f"/>
          <w:rtl w:val="0"/>
        </w:rPr>
        <w:t xml:space="preserve">  CLÁUSULA DÉCIMA SEGUNDA:- DA GARANTIA CONTRATUAL</w:t>
      </w:r>
      <w:r w:rsidDel="00000000" w:rsidR="00000000" w:rsidRPr="00000000">
        <w:rPr>
          <w:color w:val="1c1a1f"/>
          <w:rtl w:val="0"/>
        </w:rPr>
        <w:t xml:space="preserve"> </w:t>
      </w:r>
    </w:p>
    <w:p w:rsidR="00000000" w:rsidDel="00000000" w:rsidP="00000000" w:rsidRDefault="00000000" w:rsidRPr="00000000" w14:paraId="00000099">
      <w:pPr>
        <w:widowControl w:val="0"/>
        <w:ind w:left="425" w:right="179" w:firstLine="0"/>
        <w:jc w:val="both"/>
        <w:rPr>
          <w:color w:val="1c1a1f"/>
        </w:rPr>
      </w:pPr>
      <w:r w:rsidDel="00000000" w:rsidR="00000000" w:rsidRPr="00000000">
        <w:rPr>
          <w:rtl w:val="0"/>
        </w:rPr>
      </w:r>
    </w:p>
    <w:p w:rsidR="00000000" w:rsidDel="00000000" w:rsidP="00000000" w:rsidRDefault="00000000" w:rsidRPr="00000000" w14:paraId="0000009A">
      <w:pPr>
        <w:widowControl w:val="0"/>
        <w:ind w:left="141.73228346456688" w:right="179" w:firstLine="708.661417322835"/>
        <w:jc w:val="both"/>
        <w:rPr>
          <w:color w:val="1c1a1f"/>
        </w:rPr>
      </w:pPr>
      <w:r w:rsidDel="00000000" w:rsidR="00000000" w:rsidRPr="00000000">
        <w:rPr>
          <w:color w:val="1c1a1f"/>
          <w:rtl w:val="0"/>
        </w:rPr>
        <w:t xml:space="preserve">12.1. A Contratada fica obrigada a apresentar garantia contratual, em valor correspondente a 5% do valor inicial do contrato ou do valor anual do contrato.</w:t>
      </w:r>
    </w:p>
    <w:p w:rsidR="00000000" w:rsidDel="00000000" w:rsidP="00000000" w:rsidRDefault="00000000" w:rsidRPr="00000000" w14:paraId="0000009B">
      <w:pPr>
        <w:widowControl w:val="0"/>
        <w:ind w:left="121" w:right="95" w:firstLine="720"/>
        <w:jc w:val="center"/>
        <w:rPr>
          <w:b w:val="1"/>
          <w:bCs w:val="1"/>
          <w:i w:val="1"/>
          <w:iCs w:val="1"/>
          <w:color w:val="1c1a1f"/>
        </w:rPr>
      </w:pPr>
      <w:r w:rsidDel="00000000" w:rsidR="00000000" w:rsidRPr="00000000">
        <w:rPr>
          <w:rtl w:val="0"/>
        </w:rPr>
      </w:r>
    </w:p>
    <w:p w:rsidR="00000000" w:rsidDel="00000000" w:rsidP="00000000" w:rsidRDefault="00000000" w:rsidRPr="00000000" w14:paraId="0000009C">
      <w:pPr>
        <w:widowControl w:val="0"/>
        <w:ind w:left="141.73228346456688" w:right="179" w:firstLine="708.661417322835"/>
        <w:jc w:val="both"/>
        <w:rPr>
          <w:color w:val="1c1a1f"/>
        </w:rPr>
      </w:pPr>
      <w:r w:rsidDel="00000000" w:rsidR="00000000" w:rsidRPr="00000000">
        <w:rPr>
          <w:color w:val="1c1a1f"/>
          <w:rtl w:val="0"/>
        </w:rPr>
        <w:t xml:space="preserve">12.2. Caberá a CONTRATADA optar por uma das seguintes modalidades de garantia:</w:t>
      </w:r>
    </w:p>
    <w:p w:rsidR="00000000" w:rsidDel="00000000" w:rsidP="00000000" w:rsidRDefault="00000000" w:rsidRPr="00000000" w14:paraId="0000009D">
      <w:pPr>
        <w:widowControl w:val="0"/>
        <w:ind w:left="141.73228346456688" w:right="179" w:firstLine="708.661417322835"/>
        <w:jc w:val="both"/>
        <w:rPr>
          <w:color w:val="1c1a1f"/>
        </w:rPr>
      </w:pPr>
      <w:r w:rsidDel="00000000" w:rsidR="00000000" w:rsidRPr="00000000">
        <w:rPr>
          <w:color w:val="1c1a1f"/>
          <w:rtl w:val="0"/>
        </w:rPr>
        <w:t xml:space="preserve">I.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rsidR="00000000" w:rsidDel="00000000" w:rsidP="00000000" w:rsidRDefault="00000000" w:rsidRPr="00000000" w14:paraId="0000009E">
      <w:pPr>
        <w:widowControl w:val="0"/>
        <w:ind w:left="141.73228346456688" w:right="179" w:firstLine="708.661417322835"/>
        <w:jc w:val="both"/>
        <w:rPr>
          <w:color w:val="1c1a1f"/>
        </w:rPr>
      </w:pPr>
      <w:r w:rsidDel="00000000" w:rsidR="00000000" w:rsidRPr="00000000">
        <w:rPr>
          <w:color w:val="1c1a1f"/>
          <w:rtl w:val="0"/>
        </w:rPr>
        <w:t xml:space="preserve">II. Seguro-garantia;</w:t>
      </w:r>
    </w:p>
    <w:p w:rsidR="00000000" w:rsidDel="00000000" w:rsidP="00000000" w:rsidRDefault="00000000" w:rsidRPr="00000000" w14:paraId="0000009F">
      <w:pPr>
        <w:widowControl w:val="0"/>
        <w:ind w:left="141.73228346456688" w:right="179" w:firstLine="708.661417322835"/>
        <w:jc w:val="both"/>
        <w:rPr>
          <w:color w:val="1c1a1f"/>
        </w:rPr>
      </w:pPr>
      <w:r w:rsidDel="00000000" w:rsidR="00000000" w:rsidRPr="00000000">
        <w:rPr>
          <w:color w:val="1c1a1f"/>
          <w:rtl w:val="0"/>
        </w:rPr>
        <w:t xml:space="preserve">III. Fiança bancária emitida por banco ou instituição financeira devidamente autorizada a operar no País pelo Banco Central do Brasil.</w:t>
      </w:r>
    </w:p>
    <w:p w:rsidR="00000000" w:rsidDel="00000000" w:rsidP="00000000" w:rsidRDefault="00000000" w:rsidRPr="00000000" w14:paraId="000000A0">
      <w:pPr>
        <w:widowControl w:val="0"/>
        <w:ind w:left="141.73228346456688" w:right="179" w:firstLine="708.661417322835"/>
        <w:jc w:val="both"/>
        <w:rPr>
          <w:color w:val="1c1a1f"/>
        </w:rPr>
      </w:pPr>
      <w:r w:rsidDel="00000000" w:rsidR="00000000" w:rsidRPr="00000000">
        <w:rPr>
          <w:color w:val="1c1a1f"/>
          <w:rtl w:val="0"/>
        </w:rPr>
        <w:t xml:space="preserve">12.3. A garantia nas modalidades caução e fiança bancária deverá ser prestada em até 15 (quinze) dias úteis após a assinatura do contrato.</w:t>
      </w:r>
    </w:p>
    <w:p w:rsidR="00000000" w:rsidDel="00000000" w:rsidP="00000000" w:rsidRDefault="00000000" w:rsidRPr="00000000" w14:paraId="000000A1">
      <w:pPr>
        <w:widowControl w:val="0"/>
        <w:ind w:left="141.73228346456688" w:right="179" w:firstLine="708.661417322835"/>
        <w:jc w:val="both"/>
        <w:rPr>
          <w:color w:val="1c1a1f"/>
        </w:rPr>
      </w:pPr>
      <w:r w:rsidDel="00000000" w:rsidR="00000000" w:rsidRPr="00000000">
        <w:rPr>
          <w:color w:val="1c1a1f"/>
          <w:rtl w:val="0"/>
        </w:rPr>
        <w:t xml:space="preserve">12.4. O seguro-garantia deverá ser apresentado, no máximo, até a data de assinatura do contrato.</w:t>
      </w:r>
    </w:p>
    <w:p w:rsidR="00000000" w:rsidDel="00000000" w:rsidP="00000000" w:rsidRDefault="00000000" w:rsidRPr="00000000" w14:paraId="000000A2">
      <w:pPr>
        <w:widowControl w:val="0"/>
        <w:ind w:left="141.73228346456688" w:right="179" w:firstLine="708.661417322835"/>
        <w:jc w:val="both"/>
        <w:rPr>
          <w:color w:val="1c1a1f"/>
        </w:rPr>
      </w:pPr>
      <w:r w:rsidDel="00000000" w:rsidR="00000000" w:rsidRPr="00000000">
        <w:rPr>
          <w:color w:val="1c1a1f"/>
          <w:rtl w:val="0"/>
        </w:rPr>
        <w:t xml:space="preserve">12.5. Na hipótese de suspensão do contrato por ordem ou inadimplemento da Administração, a CONTRATADA ficará desobrigado de renovar a garantia ou de endossar a apólice de seguro até a ordem de reinício da execução ou o adimplemento pela Administração.</w:t>
      </w:r>
    </w:p>
    <w:p w:rsidR="00000000" w:rsidDel="00000000" w:rsidP="00000000" w:rsidRDefault="00000000" w:rsidRPr="00000000" w14:paraId="000000A3">
      <w:pPr>
        <w:widowControl w:val="0"/>
        <w:ind w:left="141.73228346456688" w:right="179" w:firstLine="708.661417322835"/>
        <w:jc w:val="both"/>
        <w:rPr>
          <w:color w:val="1c1a1f"/>
        </w:rPr>
      </w:pPr>
      <w:r w:rsidDel="00000000" w:rsidR="00000000" w:rsidRPr="00000000">
        <w:rPr>
          <w:color w:val="1c1a1f"/>
          <w:rtl w:val="0"/>
        </w:rPr>
        <w:t xml:space="preserve">12.6. O prazo de vigência da apólice será igual ou superior ao prazo estabelecido no contrato principal e deverá acompanhar as modificações referentes à vigência deste mediante a </w:t>
      </w:r>
      <w:r w:rsidDel="00000000" w:rsidR="00000000" w:rsidRPr="00000000">
        <w:rPr>
          <w:color w:val="1c1a1f"/>
          <w:rtl w:val="0"/>
        </w:rPr>
        <w:t xml:space="preserve">emissão do respectivo endosso pela seguradora no prazo de até 10 (dez) dias, após a assinatura do aditamento contratual;</w:t>
      </w:r>
      <w:r w:rsidDel="00000000" w:rsidR="00000000" w:rsidRPr="00000000">
        <w:rPr>
          <w:rtl w:val="0"/>
        </w:rPr>
      </w:r>
    </w:p>
    <w:p w:rsidR="00000000" w:rsidDel="00000000" w:rsidP="00000000" w:rsidRDefault="00000000" w:rsidRPr="00000000" w14:paraId="000000A4">
      <w:pPr>
        <w:widowControl w:val="0"/>
        <w:ind w:left="141.73228346456688" w:right="179" w:firstLine="708.661417322835"/>
        <w:jc w:val="both"/>
        <w:rPr>
          <w:color w:val="1c1a1f"/>
        </w:rPr>
      </w:pPr>
      <w:r w:rsidDel="00000000" w:rsidR="00000000" w:rsidRPr="00000000">
        <w:rPr>
          <w:color w:val="1c1a1f"/>
          <w:rtl w:val="0"/>
        </w:rPr>
        <w:t xml:space="preserve">12.7. O seguro-garantia continuará em vigor mesmo se a CONTRATADA não tiver pago o prêmio nas datas convencionadas.</w:t>
      </w:r>
    </w:p>
    <w:p w:rsidR="00000000" w:rsidDel="00000000" w:rsidP="00000000" w:rsidRDefault="00000000" w:rsidRPr="00000000" w14:paraId="000000A5">
      <w:pPr>
        <w:widowControl w:val="0"/>
        <w:ind w:left="141.73228346456688" w:right="179" w:firstLine="708.661417322835"/>
        <w:jc w:val="both"/>
        <w:rPr>
          <w:color w:val="1c1a1f"/>
        </w:rPr>
      </w:pPr>
      <w:r w:rsidDel="00000000" w:rsidR="00000000" w:rsidRPr="00000000">
        <w:rPr>
          <w:color w:val="1c1a1f"/>
          <w:rtl w:val="0"/>
        </w:rPr>
        <w:t xml:space="preserve">12.8. A garantia prestada pela CONTRATADA será liberada ou restituída após a fiel execução do contrato ou após a sua extinção por culpa exclusiva da Administração e, quando em dinheiro, atualizada monetariamente.</w:t>
      </w:r>
    </w:p>
    <w:p w:rsidR="00000000" w:rsidDel="00000000" w:rsidP="00000000" w:rsidRDefault="00000000" w:rsidRPr="00000000" w14:paraId="000000A6">
      <w:pPr>
        <w:widowControl w:val="0"/>
        <w:ind w:left="141.73228346456688" w:right="179" w:firstLine="708.661417322835"/>
        <w:jc w:val="both"/>
        <w:rPr>
          <w:color w:val="1c1a1f"/>
        </w:rPr>
      </w:pPr>
      <w:r w:rsidDel="00000000" w:rsidR="00000000" w:rsidRPr="00000000">
        <w:rPr>
          <w:rtl w:val="0"/>
        </w:rPr>
      </w:r>
    </w:p>
    <w:p w:rsidR="00000000" w:rsidDel="00000000" w:rsidP="00000000" w:rsidRDefault="00000000" w:rsidRPr="00000000" w14:paraId="000000A7">
      <w:pPr>
        <w:widowControl w:val="0"/>
        <w:ind w:left="121" w:firstLine="121"/>
        <w:rPr>
          <w:b w:val="1"/>
          <w:bCs w:val="1"/>
          <w:color w:val="1c1a1f"/>
        </w:rPr>
      </w:pPr>
      <w:r w:rsidDel="00000000" w:rsidR="00000000" w:rsidRPr="00000000">
        <w:rPr>
          <w:b w:val="1"/>
          <w:bCs w:val="1"/>
          <w:color w:val="1c1a1f"/>
          <w:rtl w:val="0"/>
        </w:rPr>
        <w:t xml:space="preserve">CLÁUSULA DÉCIMA TERCEIRA:- DO REAJUSTE</w:t>
      </w:r>
    </w:p>
    <w:p w:rsidR="00000000" w:rsidDel="00000000" w:rsidP="00000000" w:rsidRDefault="00000000" w:rsidRPr="00000000" w14:paraId="000000A8">
      <w:pPr>
        <w:widowControl w:val="0"/>
        <w:ind w:left="121" w:firstLine="121"/>
        <w:rPr>
          <w:b w:val="1"/>
          <w:bCs w:val="1"/>
          <w:color w:val="1c1a1f"/>
        </w:rPr>
      </w:pPr>
      <w:r w:rsidDel="00000000" w:rsidR="00000000" w:rsidRPr="00000000">
        <w:rPr>
          <w:rtl w:val="0"/>
        </w:rPr>
      </w:r>
    </w:p>
    <w:p w:rsidR="00000000" w:rsidDel="00000000" w:rsidP="00000000" w:rsidRDefault="00000000" w:rsidRPr="00000000" w14:paraId="000000A9">
      <w:pPr>
        <w:widowControl w:val="0"/>
        <w:ind w:left="141.73228346456688" w:right="148.937007874016" w:firstLine="708.661417322835"/>
        <w:jc w:val="both"/>
        <w:rPr>
          <w:color w:val="1c1a1f"/>
        </w:rPr>
      </w:pPr>
      <w:r w:rsidDel="00000000" w:rsidR="00000000" w:rsidRPr="00000000">
        <w:rPr>
          <w:color w:val="1c1a1f"/>
          <w:rtl w:val="0"/>
        </w:rPr>
        <w:t xml:space="preserve">13.1. Os preços inicialmente contratados são fixos e irreajustáveis no prazo de um ano. </w:t>
      </w:r>
    </w:p>
    <w:p w:rsidR="00000000" w:rsidDel="00000000" w:rsidP="00000000" w:rsidRDefault="00000000" w:rsidRPr="00000000" w14:paraId="000000AA">
      <w:pPr>
        <w:widowControl w:val="0"/>
        <w:ind w:left="141.73228346456688" w:right="148.937007874016" w:firstLine="708.661417322835"/>
        <w:jc w:val="both"/>
        <w:rPr>
          <w:color w:val="1c1a1f"/>
        </w:rPr>
      </w:pPr>
      <w:r w:rsidDel="00000000" w:rsidR="00000000" w:rsidRPr="00000000">
        <w:rPr>
          <w:color w:val="1c1a1f"/>
          <w:rtl w:val="0"/>
        </w:rPr>
        <w:t xml:space="preserve">13.2. Após o interregno de um ano, e independentemente de pedido da CONTRATADA, os preços iniciais serão reajustados, mediante a aplicação, pela CONTRATANTE do índice IGP/FGV, ou na falta deste, por outro que o substitua exclusivamente para as obrigações iniciadas e concluídas após a ocorrência da anualidade.</w:t>
      </w:r>
    </w:p>
    <w:p w:rsidR="00000000" w:rsidDel="00000000" w:rsidP="00000000" w:rsidRDefault="00000000" w:rsidRPr="00000000" w14:paraId="000000AB">
      <w:pPr>
        <w:widowControl w:val="0"/>
        <w:ind w:left="141.73228346456688" w:right="148.937007874016" w:firstLine="708.661417322835"/>
        <w:jc w:val="both"/>
        <w:rPr>
          <w:color w:val="1c1a1f"/>
        </w:rPr>
      </w:pPr>
      <w:r w:rsidDel="00000000" w:rsidR="00000000" w:rsidRPr="00000000">
        <w:rPr>
          <w:color w:val="1c1a1f"/>
          <w:rtl w:val="0"/>
        </w:rPr>
        <w:t xml:space="preserve">13.3. Nos reajustes subsequentes ao primeiro, o interregno mínimo de um ano será contado a partir dos efeitos financeiros do último reajuste.</w:t>
      </w:r>
    </w:p>
    <w:p w:rsidR="00000000" w:rsidDel="00000000" w:rsidP="00000000" w:rsidRDefault="00000000" w:rsidRPr="00000000" w14:paraId="000000AC">
      <w:pPr>
        <w:widowControl w:val="0"/>
        <w:ind w:left="141.73228346456688" w:right="179" w:firstLine="708.661417322835"/>
        <w:jc w:val="both"/>
        <w:rPr>
          <w:color w:val="1c1a1f"/>
        </w:rPr>
      </w:pPr>
      <w:r w:rsidDel="00000000" w:rsidR="00000000" w:rsidRPr="00000000">
        <w:rPr>
          <w:rtl w:val="0"/>
        </w:rPr>
      </w:r>
    </w:p>
    <w:p w:rsidR="00000000" w:rsidDel="00000000" w:rsidP="00000000" w:rsidRDefault="00000000" w:rsidRPr="00000000" w14:paraId="000000AD">
      <w:pPr>
        <w:widowControl w:val="0"/>
        <w:ind w:left="121" w:firstLine="0"/>
        <w:jc w:val="both"/>
        <w:rPr>
          <w:b w:val="1"/>
          <w:bCs w:val="1"/>
          <w:color w:val="1c1a1f"/>
        </w:rPr>
      </w:pPr>
      <w:r w:rsidDel="00000000" w:rsidR="00000000" w:rsidRPr="00000000">
        <w:rPr>
          <w:rtl w:val="0"/>
        </w:rPr>
      </w:r>
    </w:p>
    <w:p w:rsidR="00000000" w:rsidDel="00000000" w:rsidP="00000000" w:rsidRDefault="00000000" w:rsidRPr="00000000" w14:paraId="000000AE">
      <w:pPr>
        <w:widowControl w:val="0"/>
        <w:ind w:left="121" w:firstLine="0"/>
        <w:jc w:val="both"/>
        <w:rPr>
          <w:b w:val="1"/>
          <w:bCs w:val="1"/>
          <w:color w:val="1c1a1f"/>
        </w:rPr>
      </w:pPr>
      <w:r w:rsidDel="00000000" w:rsidR="00000000" w:rsidRPr="00000000">
        <w:br w:type="page"/>
      </w:r>
      <w:r w:rsidDel="00000000" w:rsidR="00000000" w:rsidRPr="00000000">
        <w:rPr>
          <w:rtl w:val="0"/>
        </w:rPr>
      </w:r>
    </w:p>
    <w:p w:rsidR="00000000" w:rsidDel="00000000" w:rsidP="00000000" w:rsidRDefault="00000000" w:rsidRPr="00000000" w14:paraId="000000AF">
      <w:pPr>
        <w:widowControl w:val="0"/>
        <w:ind w:left="121" w:firstLine="0"/>
        <w:jc w:val="both"/>
        <w:rPr>
          <w:b w:val="1"/>
          <w:bCs w:val="1"/>
        </w:rPr>
      </w:pPr>
      <w:r w:rsidDel="00000000" w:rsidR="00000000" w:rsidRPr="00000000">
        <w:rPr>
          <w:b w:val="1"/>
          <w:bCs w:val="1"/>
          <w:color w:val="1c1a1f"/>
          <w:rtl w:val="0"/>
        </w:rPr>
        <w:t xml:space="preserve">CLÁUSULA DÉCIMA QUARTA:- DO FORO</w:t>
      </w:r>
      <w:r w:rsidDel="00000000" w:rsidR="00000000" w:rsidRPr="00000000">
        <w:rPr>
          <w:rtl w:val="0"/>
        </w:rPr>
      </w:r>
    </w:p>
    <w:p w:rsidR="00000000" w:rsidDel="00000000" w:rsidP="00000000" w:rsidRDefault="00000000" w:rsidRPr="00000000" w14:paraId="000000B0">
      <w:pPr>
        <w:widowControl w:val="0"/>
        <w:rPr>
          <w:b w:val="1"/>
          <w:bCs w:val="1"/>
        </w:rPr>
      </w:pPr>
      <w:r w:rsidDel="00000000" w:rsidR="00000000" w:rsidRPr="00000000">
        <w:rPr>
          <w:rtl w:val="0"/>
        </w:rPr>
      </w:r>
    </w:p>
    <w:p w:rsidR="00000000" w:rsidDel="00000000" w:rsidP="00000000" w:rsidRDefault="00000000" w:rsidRPr="00000000" w14:paraId="000000B1">
      <w:pPr>
        <w:widowControl w:val="0"/>
        <w:ind w:left="383" w:right="179" w:firstLine="609.1259842519685"/>
        <w:jc w:val="both"/>
        <w:rPr>
          <w:color w:val="1c1a1f"/>
        </w:rPr>
      </w:pPr>
      <w:r w:rsidDel="00000000" w:rsidR="00000000" w:rsidRPr="00000000">
        <w:rPr>
          <w:color w:val="1c1a1f"/>
          <w:rtl w:val="0"/>
        </w:rPr>
        <w:t xml:space="preserve">14.1. As partes elegem o Foro da Comarca de Poá, com renúncia de outro, por mais privilegiado que seja, com seu domicílio legal, para quaisquer procedimentos judiciais decorrentes do cumprimento deste contrato.</w:t>
      </w:r>
    </w:p>
    <w:p w:rsidR="00000000" w:rsidDel="00000000" w:rsidP="00000000" w:rsidRDefault="00000000" w:rsidRPr="00000000" w14:paraId="000000B2">
      <w:pPr>
        <w:widowControl w:val="0"/>
        <w:rPr/>
      </w:pPr>
      <w:r w:rsidDel="00000000" w:rsidR="00000000" w:rsidRPr="00000000">
        <w:rPr>
          <w:rtl w:val="0"/>
        </w:rPr>
      </w:r>
    </w:p>
    <w:p w:rsidR="00000000" w:rsidDel="00000000" w:rsidP="00000000" w:rsidRDefault="00000000" w:rsidRPr="00000000" w14:paraId="000000B3">
      <w:pPr>
        <w:widowControl w:val="0"/>
        <w:ind w:left="121" w:right="178" w:firstLine="0"/>
        <w:jc w:val="both"/>
        <w:rPr>
          <w:color w:val="1c1a1f"/>
        </w:rPr>
      </w:pPr>
      <w:r w:rsidDel="00000000" w:rsidR="00000000" w:rsidRPr="00000000">
        <w:rPr>
          <w:color w:val="1c1a1f"/>
          <w:rtl w:val="0"/>
        </w:rPr>
        <w:t xml:space="preserve">E assim, por estarem justos e acordados, assinam o presente instrumento em 02 (duas) vias de igual teor e forma (assinatura física) e, no caso de utilização de assinatura digital qualificada, será em somente 01 (uma) via, para que surta um só efeito e a data do termo deverá ser considerada a data da última assinatura.</w:t>
      </w:r>
    </w:p>
    <w:p w:rsidR="00000000" w:rsidDel="00000000" w:rsidP="00000000" w:rsidRDefault="00000000" w:rsidRPr="00000000" w14:paraId="000000B4">
      <w:pPr>
        <w:widowControl w:val="0"/>
        <w:ind w:left="121" w:right="178" w:firstLine="0"/>
        <w:jc w:val="both"/>
        <w:rPr>
          <w:color w:val="1c1a1f"/>
        </w:rPr>
      </w:pPr>
      <w:r w:rsidDel="00000000" w:rsidR="00000000" w:rsidRPr="00000000">
        <w:rPr>
          <w:rtl w:val="0"/>
        </w:rPr>
      </w:r>
    </w:p>
    <w:p w:rsidR="00000000" w:rsidDel="00000000" w:rsidP="00000000" w:rsidRDefault="00000000" w:rsidRPr="00000000" w14:paraId="000000B5">
      <w:pPr>
        <w:widowControl w:val="0"/>
        <w:tabs>
          <w:tab w:val="left" w:leader="none" w:pos="3767"/>
        </w:tabs>
        <w:spacing w:line="480" w:lineRule="auto"/>
        <w:ind w:left="141.73228346456688" w:right="112.20472440944889" w:firstLine="0"/>
        <w:jc w:val="center"/>
        <w:rPr>
          <w:color w:val="1c1a1f"/>
        </w:rPr>
      </w:pPr>
      <w:r w:rsidDel="00000000" w:rsidR="00000000" w:rsidRPr="00000000">
        <w:rPr>
          <w:color w:val="1c1a1f"/>
          <w:rtl w:val="0"/>
        </w:rPr>
        <w:t xml:space="preserve">CÂMARA MUNICIPAL DE POÁ </w:t>
      </w:r>
    </w:p>
    <w:p w:rsidR="00000000" w:rsidDel="00000000" w:rsidP="00000000" w:rsidRDefault="00000000" w:rsidRPr="00000000" w14:paraId="000000B6">
      <w:pPr>
        <w:widowControl w:val="0"/>
        <w:tabs>
          <w:tab w:val="left" w:leader="none" w:pos="3767"/>
        </w:tabs>
        <w:spacing w:line="480" w:lineRule="auto"/>
        <w:ind w:left="141.73228346456688" w:right="112.20472440944889" w:firstLine="0"/>
        <w:jc w:val="center"/>
        <w:rPr/>
      </w:pPr>
      <w:r w:rsidDel="00000000" w:rsidR="00000000" w:rsidRPr="00000000">
        <w:rPr>
          <w:color w:val="1c1a1f"/>
          <w:rtl w:val="0"/>
        </w:rPr>
        <w:t xml:space="preserve">EM, .......DE           DE 2026.</w:t>
      </w:r>
      <w:r w:rsidDel="00000000" w:rsidR="00000000" w:rsidRPr="00000000">
        <w:rPr>
          <w:rtl w:val="0"/>
        </w:rPr>
      </w:r>
    </w:p>
    <w:p w:rsidR="00000000" w:rsidDel="00000000" w:rsidP="00000000" w:rsidRDefault="00000000" w:rsidRPr="00000000" w14:paraId="000000B7">
      <w:pPr>
        <w:widowControl w:val="0"/>
        <w:ind w:right="32.59842519685151"/>
        <w:jc w:val="center"/>
        <w:rPr>
          <w:b w:val="1"/>
          <w:bCs w:val="1"/>
          <w:color w:val="1c1a1f"/>
        </w:rPr>
      </w:pPr>
      <w:r w:rsidDel="00000000" w:rsidR="00000000" w:rsidRPr="00000000">
        <w:rPr>
          <w:rtl w:val="0"/>
        </w:rPr>
      </w:r>
    </w:p>
    <w:p w:rsidR="00000000" w:rsidDel="00000000" w:rsidP="00000000" w:rsidRDefault="00000000" w:rsidRPr="00000000" w14:paraId="000000B8">
      <w:pPr>
        <w:widowControl w:val="0"/>
        <w:ind w:right="32.59842519685151"/>
        <w:jc w:val="center"/>
        <w:rPr>
          <w:b w:val="1"/>
          <w:bCs w:val="1"/>
          <w:color w:val="1c1a1f"/>
        </w:rPr>
      </w:pPr>
      <w:r w:rsidDel="00000000" w:rsidR="00000000" w:rsidRPr="00000000">
        <w:rPr>
          <w:b w:val="1"/>
          <w:bCs w:val="1"/>
          <w:color w:val="1c1a1f"/>
          <w:rtl w:val="0"/>
        </w:rPr>
        <w:t xml:space="preserve">LUCAS ALVES FERRARI</w:t>
      </w:r>
    </w:p>
    <w:p w:rsidR="00000000" w:rsidDel="00000000" w:rsidP="00000000" w:rsidRDefault="00000000" w:rsidRPr="00000000" w14:paraId="000000B9">
      <w:pPr>
        <w:widowControl w:val="0"/>
        <w:ind w:right="32.59842519685151"/>
        <w:jc w:val="center"/>
        <w:rPr>
          <w:b w:val="1"/>
          <w:bCs w:val="1"/>
          <w:color w:val="1c1a1f"/>
        </w:rPr>
      </w:pPr>
      <w:r w:rsidDel="00000000" w:rsidR="00000000" w:rsidRPr="00000000">
        <w:rPr>
          <w:b w:val="1"/>
          <w:bCs w:val="1"/>
          <w:color w:val="1c1a1f"/>
          <w:rtl w:val="0"/>
        </w:rPr>
        <w:t xml:space="preserve">PRESIDENTE DA CÂMARA MUNICIPAL DE POÁ</w:t>
      </w:r>
    </w:p>
    <w:p w:rsidR="00000000" w:rsidDel="00000000" w:rsidP="00000000" w:rsidRDefault="00000000" w:rsidRPr="00000000" w14:paraId="000000BA">
      <w:pPr>
        <w:widowControl w:val="0"/>
        <w:ind w:right="32.59842519685151"/>
        <w:jc w:val="center"/>
        <w:rPr>
          <w:b w:val="1"/>
          <w:bCs w:val="1"/>
          <w:color w:val="1c1a1f"/>
        </w:rPr>
      </w:pPr>
      <w:r w:rsidDel="00000000" w:rsidR="00000000" w:rsidRPr="00000000">
        <w:rPr>
          <w:rtl w:val="0"/>
        </w:rPr>
      </w:r>
    </w:p>
    <w:p w:rsidR="00000000" w:rsidDel="00000000" w:rsidP="00000000" w:rsidRDefault="00000000" w:rsidRPr="00000000" w14:paraId="000000BB">
      <w:pPr>
        <w:widowControl w:val="0"/>
        <w:spacing w:line="246" w:lineRule="auto"/>
        <w:ind w:right="32.59842519685151"/>
        <w:jc w:val="center"/>
        <w:rPr>
          <w:b w:val="1"/>
          <w:bCs w:val="1"/>
          <w:color w:val="1c1a1f"/>
        </w:rPr>
      </w:pPr>
      <w:r w:rsidDel="00000000" w:rsidR="00000000" w:rsidRPr="00000000">
        <w:rPr>
          <w:rtl w:val="0"/>
        </w:rPr>
      </w:r>
    </w:p>
    <w:p w:rsidR="00000000" w:rsidDel="00000000" w:rsidP="00000000" w:rsidRDefault="00000000" w:rsidRPr="00000000" w14:paraId="000000BC">
      <w:pPr>
        <w:widowControl w:val="0"/>
        <w:spacing w:line="246" w:lineRule="auto"/>
        <w:ind w:right="32.59842519685151"/>
        <w:jc w:val="center"/>
        <w:rPr>
          <w:b w:val="1"/>
          <w:bCs w:val="1"/>
          <w:color w:val="1c1a1f"/>
        </w:rPr>
      </w:pPr>
      <w:r w:rsidDel="00000000" w:rsidR="00000000" w:rsidRPr="00000000">
        <w:rPr>
          <w:b w:val="1"/>
          <w:bCs w:val="1"/>
          <w:color w:val="1c1a1f"/>
          <w:rtl w:val="0"/>
        </w:rPr>
        <w:t xml:space="preserve">CONTRATADA</w:t>
      </w:r>
    </w:p>
    <w:p w:rsidR="00000000" w:rsidDel="00000000" w:rsidP="00000000" w:rsidRDefault="00000000" w:rsidRPr="00000000" w14:paraId="000000BD">
      <w:pPr>
        <w:widowControl w:val="0"/>
        <w:spacing w:before="90" w:lineRule="auto"/>
        <w:ind w:left="1047" w:firstLine="0"/>
        <w:rPr>
          <w:color w:val="1c1a1f"/>
        </w:rPr>
      </w:pPr>
      <w:r w:rsidDel="00000000" w:rsidR="00000000" w:rsidRPr="00000000">
        <w:rPr>
          <w:rtl w:val="0"/>
        </w:rPr>
      </w:r>
    </w:p>
    <w:p w:rsidR="00000000" w:rsidDel="00000000" w:rsidP="00000000" w:rsidRDefault="00000000" w:rsidRPr="00000000" w14:paraId="000000BE">
      <w:pPr>
        <w:widowControl w:val="0"/>
        <w:spacing w:before="90" w:lineRule="auto"/>
        <w:ind w:left="1047" w:firstLine="0"/>
        <w:rPr>
          <w:color w:val="1c1a1f"/>
        </w:rPr>
      </w:pPr>
      <w:r w:rsidDel="00000000" w:rsidR="00000000" w:rsidRPr="00000000">
        <w:rPr>
          <w:rtl w:val="0"/>
        </w:rPr>
      </w:r>
    </w:p>
    <w:p w:rsidR="00000000" w:rsidDel="00000000" w:rsidP="00000000" w:rsidRDefault="00000000" w:rsidRPr="00000000" w14:paraId="000000BF">
      <w:pPr>
        <w:widowControl w:val="0"/>
        <w:spacing w:before="90" w:lineRule="auto"/>
        <w:ind w:left="1047" w:firstLine="0"/>
        <w:rPr/>
      </w:pPr>
      <w:r w:rsidDel="00000000" w:rsidR="00000000" w:rsidRPr="00000000">
        <w:rPr>
          <w:color w:val="1c1a1f"/>
          <w:rtl w:val="0"/>
        </w:rPr>
        <w:t xml:space="preserve">Testemunhas:</w:t>
      </w:r>
      <w:r w:rsidDel="00000000" w:rsidR="00000000" w:rsidRPr="00000000">
        <w:rPr>
          <w:rtl w:val="0"/>
        </w:rPr>
      </w:r>
    </w:p>
    <w:p w:rsidR="00000000" w:rsidDel="00000000" w:rsidP="00000000" w:rsidRDefault="00000000" w:rsidRPr="00000000" w14:paraId="000000C0">
      <w:pPr>
        <w:widowControl w:val="0"/>
        <w:spacing w:before="8" w:lineRule="auto"/>
        <w:rPr/>
      </w:pPr>
      <w:r w:rsidDel="00000000" w:rsidR="00000000" w:rsidRPr="00000000">
        <w:rPr>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3660775</wp:posOffset>
                </wp:positionH>
                <wp:positionV relativeFrom="paragraph">
                  <wp:posOffset>28575</wp:posOffset>
                </wp:positionV>
                <wp:extent cx="1819910" cy="79375"/>
                <wp:effectExtent b="0" l="0" r="0" t="0"/>
                <wp:wrapTopAndBottom distB="0" distT="0"/>
                <wp:docPr id="2" name=""/>
                <a:graphic>
                  <a:graphicData uri="http://schemas.microsoft.com/office/word/2010/wordprocessingShape">
                    <wps:wsp>
                      <wps:cNvSpPr/>
                      <wps:cNvPr id="3" name="Shape 3"/>
                      <wps:spPr>
                        <a:xfrm>
                          <a:off x="4469383" y="3779365"/>
                          <a:ext cx="1753235" cy="1270"/>
                        </a:xfrm>
                        <a:custGeom>
                          <a:rect b="b" l="l" r="r" t="t"/>
                          <a:pathLst>
                            <a:path extrusionOk="0" h="1270" w="1753235">
                              <a:moveTo>
                                <a:pt x="0" y="0"/>
                              </a:moveTo>
                              <a:lnTo>
                                <a:pt x="1752600" y="0"/>
                              </a:lnTo>
                            </a:path>
                          </a:pathLst>
                        </a:custGeom>
                        <a:solidFill>
                          <a:srgbClr val="FFFFFF"/>
                        </a:solidFill>
                        <a:ln cap="flat" cmpd="sng" w="9525">
                          <a:solidFill>
                            <a:srgbClr val="1B191E"/>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3660775</wp:posOffset>
                </wp:positionH>
                <wp:positionV relativeFrom="paragraph">
                  <wp:posOffset>28575</wp:posOffset>
                </wp:positionV>
                <wp:extent cx="1819910" cy="79375"/>
                <wp:effectExtent b="0" l="0" r="0" t="0"/>
                <wp:wrapTopAndBottom distB="0" distT="0"/>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819910" cy="793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574676</wp:posOffset>
                </wp:positionH>
                <wp:positionV relativeFrom="paragraph">
                  <wp:posOffset>28575</wp:posOffset>
                </wp:positionV>
                <wp:extent cx="1972310" cy="79375"/>
                <wp:effectExtent b="0" l="0" r="0" t="0"/>
                <wp:wrapTopAndBottom distB="0" distT="0"/>
                <wp:docPr id="1" name=""/>
                <a:graphic>
                  <a:graphicData uri="http://schemas.microsoft.com/office/word/2010/wordprocessingShape">
                    <wps:wsp>
                      <wps:cNvSpPr/>
                      <wps:cNvPr id="2" name="Shape 2"/>
                      <wps:spPr>
                        <a:xfrm>
                          <a:off x="4393183" y="3779365"/>
                          <a:ext cx="1905635" cy="1270"/>
                        </a:xfrm>
                        <a:custGeom>
                          <a:rect b="b" l="l" r="r" t="t"/>
                          <a:pathLst>
                            <a:path extrusionOk="0" h="1270" w="1905635">
                              <a:moveTo>
                                <a:pt x="0" y="0"/>
                              </a:moveTo>
                              <a:lnTo>
                                <a:pt x="1905000" y="0"/>
                              </a:lnTo>
                            </a:path>
                          </a:pathLst>
                        </a:custGeom>
                        <a:solidFill>
                          <a:srgbClr val="FFFFFF"/>
                        </a:solidFill>
                        <a:ln cap="flat" cmpd="sng" w="9525">
                          <a:solidFill>
                            <a:srgbClr val="1B191E"/>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574676</wp:posOffset>
                </wp:positionH>
                <wp:positionV relativeFrom="paragraph">
                  <wp:posOffset>28575</wp:posOffset>
                </wp:positionV>
                <wp:extent cx="1972310" cy="79375"/>
                <wp:effectExtent b="0" l="0" r="0" t="0"/>
                <wp:wrapTopAndBottom distB="0" distT="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972310" cy="79375"/>
                        </a:xfrm>
                        <a:prstGeom prst="rect"/>
                        <a:ln/>
                      </pic:spPr>
                    </pic:pic>
                  </a:graphicData>
                </a:graphic>
              </wp:anchor>
            </w:drawing>
          </mc:Fallback>
        </mc:AlternateContent>
      </w:r>
    </w:p>
    <w:p w:rsidR="00000000" w:rsidDel="00000000" w:rsidP="00000000" w:rsidRDefault="00000000" w:rsidRPr="00000000" w14:paraId="000000C1">
      <w:pPr>
        <w:widowControl w:val="0"/>
        <w:tabs>
          <w:tab w:val="left" w:leader="none" w:pos="5606"/>
        </w:tabs>
        <w:spacing w:line="203" w:lineRule="auto"/>
        <w:ind w:left="121" w:firstLine="0"/>
        <w:rPr/>
      </w:pPr>
      <w:r w:rsidDel="00000000" w:rsidR="00000000" w:rsidRPr="00000000">
        <w:rPr>
          <w:color w:val="1c1a1f"/>
          <w:rtl w:val="0"/>
        </w:rPr>
        <w:t xml:space="preserve">(1)</w:t>
        <w:tab/>
        <w:t xml:space="preserve">(2)</w:t>
      </w:r>
      <w:r w:rsidDel="00000000" w:rsidR="00000000" w:rsidRPr="00000000">
        <w:rPr>
          <w:rtl w:val="0"/>
        </w:rPr>
      </w:r>
    </w:p>
    <w:p w:rsidR="00000000" w:rsidDel="00000000" w:rsidP="00000000" w:rsidRDefault="00000000" w:rsidRPr="00000000" w14:paraId="000000C2">
      <w:pPr>
        <w:widowControl w:val="0"/>
        <w:spacing w:line="276" w:lineRule="auto"/>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2267.716535433071"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tabs>
        <w:tab w:val="center" w:leader="none" w:pos="4550"/>
        <w:tab w:val="left" w:leader="none" w:pos="5818"/>
      </w:tabs>
      <w:ind w:right="260"/>
      <w:jc w:val="right"/>
      <w:rPr>
        <w:color w:val="8496b0"/>
        <w:sz w:val="24"/>
        <w:szCs w:val="24"/>
      </w:rPr>
    </w:pPr>
    <w:r w:rsidDel="00000000" w:rsidR="00000000" w:rsidRPr="00000000">
      <w:rPr>
        <w:rtl w:val="0"/>
      </w:rPr>
    </w:r>
  </w:p>
  <w:p w:rsidR="00000000" w:rsidDel="00000000" w:rsidP="00000000" w:rsidRDefault="00000000" w:rsidRPr="00000000" w14:paraId="000000CD">
    <w:pPr>
      <w:tabs>
        <w:tab w:val="center" w:leader="none" w:pos="4550"/>
        <w:tab w:val="left" w:leader="none" w:pos="5818"/>
      </w:tabs>
      <w:ind w:right="260"/>
      <w:jc w:val="right"/>
      <w:rPr>
        <w:color w:val="222a35"/>
        <w:sz w:val="22"/>
        <w:szCs w:val="22"/>
      </w:rPr>
    </w:pPr>
    <w:r w:rsidDel="00000000" w:rsidR="00000000" w:rsidRPr="00000000">
      <w:rPr>
        <w:color w:val="8496b0"/>
        <w:sz w:val="22"/>
        <w:szCs w:val="22"/>
        <w:rtl w:val="0"/>
      </w:rPr>
      <w:t xml:space="preserve">Página </w:t>
    </w:r>
    <w:r w:rsidDel="00000000" w:rsidR="00000000" w:rsidRPr="00000000">
      <w:rPr>
        <w:color w:val="323e4f"/>
        <w:sz w:val="22"/>
        <w:szCs w:val="22"/>
      </w:rPr>
      <w:fldChar w:fldCharType="begin"/>
      <w:instrText xml:space="preserve">PAGE</w:instrText>
      <w:fldChar w:fldCharType="separate"/>
      <w:fldChar w:fldCharType="end"/>
    </w:r>
    <w:r w:rsidDel="00000000" w:rsidR="00000000" w:rsidRPr="00000000">
      <w:rPr>
        <w:color w:val="323e4f"/>
        <w:sz w:val="22"/>
        <w:szCs w:val="22"/>
        <w:rtl w:val="0"/>
      </w:rPr>
      <w:t xml:space="preserve"> | </w:t>
    </w:r>
    <w:r w:rsidDel="00000000" w:rsidR="00000000" w:rsidRPr="00000000">
      <w:rPr>
        <w:color w:val="323e4f"/>
        <w:sz w:val="22"/>
        <w:szCs w:val="22"/>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E">
    <w:pPr>
      <w:tabs>
        <w:tab w:val="center" w:leader="none" w:pos="4252"/>
        <w:tab w:val="right" w:leader="none" w:pos="8504"/>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14"/>
        <w:szCs w:val="14"/>
        <w:rtl w:val="0"/>
      </w:rPr>
      <w:t xml:space="preserve">Câmara Municipal de Poá  | 930208 - EDITAL - PREGÃO ELETRÔNICO Nº 90.037/2026</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tabs>
        <w:tab w:val="center" w:leader="none" w:pos="4252"/>
        <w:tab w:val="right" w:leader="none" w:pos="8504"/>
      </w:tabs>
      <w:jc w:val="right"/>
      <w:rPr/>
    </w:pPr>
    <w:r w:rsidDel="00000000" w:rsidR="00000000" w:rsidRPr="00000000">
      <w:rPr>
        <w:sz w:val="14"/>
        <w:szCs w:val="14"/>
        <w:rtl w:val="0"/>
      </w:rPr>
      <w:t xml:space="preserve">Câmara Municipal de Poá  | 930208 - EDITAL - PREGÃO ELETRÔNICO Nº XXXX/2024                                                                                                            </w:t>
    </w:r>
    <w:r w:rsidDel="00000000" w:rsidR="00000000" w:rsidRPr="00000000">
      <w:rPr>
        <w:sz w:val="14"/>
        <w:szCs w:val="14"/>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781050</wp:posOffset>
          </wp:positionH>
          <wp:positionV relativeFrom="paragraph">
            <wp:posOffset>-263527</wp:posOffset>
          </wp:positionV>
          <wp:extent cx="4624388" cy="1079624"/>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624388" cy="1079624"/>
                  </a:xfrm>
                  <a:prstGeom prst="rect"/>
                  <a:ln/>
                </pic:spPr>
              </pic:pic>
            </a:graphicData>
          </a:graphic>
        </wp:anchor>
      </w:drawing>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779625</wp:posOffset>
          </wp:positionH>
          <wp:positionV relativeFrom="paragraph">
            <wp:posOffset>-200090</wp:posOffset>
          </wp:positionV>
          <wp:extent cx="4624388" cy="1079624"/>
          <wp:effectExtent b="0" l="0" r="0" t="0"/>
          <wp:wrapNone/>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624388" cy="1079624"/>
                  </a:xfrm>
                  <a:prstGeom prst="rect"/>
                  <a:ln/>
                </pic:spPr>
              </pic:pic>
            </a:graphicData>
          </a:graphic>
        </wp:anchor>
      </w:drawing>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rPr>
      <w:rFonts w:ascii="Calibri" w:cs="Calibri" w:eastAsia="Calibri" w:hAnsi="Calibri"/>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TeXHjt0jvKVEGheklEtTVTc6YA==">CgMxLjA4AHIhMUgxRWVDd3g2VzNJRFFnNXdjTnNQOGNMVVRvaUkwOWNr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